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Normal"/>
        <w:tblW w:w="0" w:type="auto"/>
        <w:tblInd w:w="165" w:type="dxa"/>
        <w:tblBorders>
          <w:top w:val="double" w:sz="6" w:space="0" w:color="9F9F9F"/>
          <w:left w:val="double" w:sz="6" w:space="0" w:color="9F9F9F"/>
          <w:bottom w:val="double" w:sz="6" w:space="0" w:color="9F9F9F"/>
          <w:right w:val="double" w:sz="6" w:space="0" w:color="9F9F9F"/>
          <w:insideH w:val="double" w:sz="6" w:space="0" w:color="9F9F9F"/>
          <w:insideV w:val="double" w:sz="6" w:space="0" w:color="9F9F9F"/>
        </w:tblBorders>
        <w:tblLayout w:type="fixed"/>
        <w:tblLook w:val="01E0" w:firstRow="1" w:lastRow="1" w:firstColumn="1" w:lastColumn="1" w:noHBand="0" w:noVBand="0"/>
      </w:tblPr>
      <w:tblGrid>
        <w:gridCol w:w="6771"/>
        <w:gridCol w:w="2274"/>
      </w:tblGrid>
      <w:tr w:rsidR="00D2285B" w14:paraId="2E1A3B43" w14:textId="77777777" w:rsidTr="00530BCA">
        <w:trPr>
          <w:trHeight w:val="580"/>
        </w:trPr>
        <w:tc>
          <w:tcPr>
            <w:tcW w:w="9045" w:type="dxa"/>
            <w:gridSpan w:val="2"/>
            <w:tcBorders>
              <w:left w:val="double" w:sz="6" w:space="0" w:color="EFEFEF"/>
            </w:tcBorders>
            <w:shd w:val="clear" w:color="auto" w:fill="467885"/>
          </w:tcPr>
          <w:p w14:paraId="57F35BEB" w14:textId="4E531458" w:rsidR="00D2285B" w:rsidRDefault="00AA3CC7">
            <w:pPr>
              <w:pStyle w:val="TableParagraph"/>
              <w:spacing w:before="164"/>
              <w:ind w:left="41"/>
              <w:jc w:val="center"/>
              <w:rPr>
                <w:b/>
              </w:rPr>
            </w:pPr>
            <w:r>
              <w:rPr>
                <w:b/>
                <w:color w:val="D9D9D9"/>
              </w:rPr>
              <w:t>Odjel za poljoprivredni reprodukcijski materijal</w:t>
            </w:r>
          </w:p>
        </w:tc>
      </w:tr>
      <w:tr w:rsidR="00D2285B" w14:paraId="60F925DA" w14:textId="77777777" w:rsidTr="00530BCA">
        <w:trPr>
          <w:trHeight w:val="583"/>
        </w:trPr>
        <w:tc>
          <w:tcPr>
            <w:tcW w:w="6771" w:type="dxa"/>
            <w:tcBorders>
              <w:left w:val="double" w:sz="6" w:space="0" w:color="EFEFEF"/>
            </w:tcBorders>
            <w:shd w:val="clear" w:color="auto" w:fill="467885"/>
          </w:tcPr>
          <w:p w14:paraId="3F603A9A" w14:textId="77777777" w:rsidR="00D2285B" w:rsidRDefault="006977F3">
            <w:pPr>
              <w:pStyle w:val="TableParagraph"/>
              <w:spacing w:before="168"/>
              <w:ind w:left="41"/>
              <w:jc w:val="center"/>
              <w:rPr>
                <w:b/>
              </w:rPr>
            </w:pPr>
            <w:bookmarkStart w:id="0" w:name="_Hlk210294932"/>
            <w:r>
              <w:rPr>
                <w:b/>
                <w:color w:val="D9D9D9"/>
                <w:spacing w:val="-2"/>
              </w:rPr>
              <w:t>Propis</w:t>
            </w:r>
          </w:p>
        </w:tc>
        <w:tc>
          <w:tcPr>
            <w:tcW w:w="2274" w:type="dxa"/>
            <w:shd w:val="clear" w:color="auto" w:fill="467885"/>
          </w:tcPr>
          <w:p w14:paraId="69B507CD" w14:textId="77777777" w:rsidR="00D2285B" w:rsidRDefault="006977F3">
            <w:pPr>
              <w:pStyle w:val="TableParagraph"/>
              <w:spacing w:before="168"/>
              <w:ind w:left="378"/>
              <w:rPr>
                <w:b/>
              </w:rPr>
            </w:pPr>
            <w:r>
              <w:rPr>
                <w:b/>
                <w:color w:val="D9D9D9"/>
              </w:rPr>
              <w:t>Narodne</w:t>
            </w:r>
            <w:r>
              <w:rPr>
                <w:b/>
                <w:color w:val="D9D9D9"/>
                <w:spacing w:val="-4"/>
              </w:rPr>
              <w:t xml:space="preserve"> </w:t>
            </w:r>
            <w:r>
              <w:rPr>
                <w:b/>
                <w:color w:val="D9D9D9"/>
                <w:spacing w:val="-2"/>
              </w:rPr>
              <w:t>novine</w:t>
            </w:r>
          </w:p>
        </w:tc>
      </w:tr>
      <w:bookmarkEnd w:id="0"/>
      <w:tr w:rsidR="00D2285B" w14:paraId="3ADD0547" w14:textId="77777777" w:rsidTr="00530BCA">
        <w:trPr>
          <w:trHeight w:val="562"/>
        </w:trPr>
        <w:tc>
          <w:tcPr>
            <w:tcW w:w="6771" w:type="dxa"/>
            <w:tcBorders>
              <w:left w:val="double" w:sz="6" w:space="0" w:color="EFEFEF"/>
              <w:bottom w:val="single" w:sz="6" w:space="0" w:color="9F9F9F"/>
              <w:right w:val="single" w:sz="6" w:space="0" w:color="9F9F9F"/>
            </w:tcBorders>
            <w:shd w:val="clear" w:color="auto" w:fill="F1F1F1"/>
          </w:tcPr>
          <w:p w14:paraId="512E08FE" w14:textId="60190690" w:rsidR="00D2285B" w:rsidRPr="00530BCA" w:rsidRDefault="00C9224E" w:rsidP="00530BCA">
            <w:pPr>
              <w:pStyle w:val="TableParagraph"/>
              <w:spacing w:before="134"/>
              <w:ind w:left="150"/>
              <w:rPr>
                <w:sz w:val="24"/>
                <w:szCs w:val="24"/>
              </w:rPr>
            </w:pPr>
            <w:r w:rsidRPr="00530BCA">
              <w:rPr>
                <w:sz w:val="24"/>
                <w:szCs w:val="24"/>
                <w:lang w:eastAsia="hr-HR"/>
              </w:rPr>
              <w:t>Zakon o sjemenu, sadnom materijalu i priznavanju sorti poljoprivrednog bilja</w:t>
            </w:r>
          </w:p>
        </w:tc>
        <w:tc>
          <w:tcPr>
            <w:tcW w:w="2274" w:type="dxa"/>
            <w:tcBorders>
              <w:left w:val="single" w:sz="6" w:space="0" w:color="9F9F9F"/>
              <w:bottom w:val="single" w:sz="6" w:space="0" w:color="9F9F9F"/>
              <w:right w:val="single" w:sz="6" w:space="0" w:color="9F9F9F"/>
            </w:tcBorders>
            <w:shd w:val="clear" w:color="auto" w:fill="F1F1F1"/>
          </w:tcPr>
          <w:p w14:paraId="6E1BC838" w14:textId="6C03B528" w:rsidR="00D2285B" w:rsidRPr="00530BCA" w:rsidRDefault="00C9224E" w:rsidP="00530BCA">
            <w:pPr>
              <w:pStyle w:val="TableParagraph"/>
              <w:spacing w:before="134"/>
              <w:ind w:left="145"/>
              <w:jc w:val="center"/>
              <w:rPr>
                <w:sz w:val="24"/>
                <w:szCs w:val="24"/>
              </w:rPr>
            </w:pPr>
            <w:hyperlink r:id="rId4" w:history="1">
              <w:r w:rsidRPr="00530BCA">
                <w:rPr>
                  <w:rStyle w:val="Hiperveza"/>
                  <w:sz w:val="24"/>
                  <w:szCs w:val="24"/>
                </w:rPr>
                <w:t>NN br.11</w:t>
              </w:r>
              <w:r w:rsidRPr="00530BCA">
                <w:rPr>
                  <w:rStyle w:val="Hiperveza"/>
                  <w:sz w:val="24"/>
                  <w:szCs w:val="24"/>
                </w:rPr>
                <w:t>0</w:t>
              </w:r>
              <w:r w:rsidRPr="00530BCA">
                <w:rPr>
                  <w:rStyle w:val="Hiperveza"/>
                  <w:sz w:val="24"/>
                  <w:szCs w:val="24"/>
                </w:rPr>
                <w:t>/21</w:t>
              </w:r>
            </w:hyperlink>
          </w:p>
        </w:tc>
      </w:tr>
      <w:tr w:rsidR="00D2285B" w14:paraId="32524A73" w14:textId="77777777" w:rsidTr="00530BCA">
        <w:trPr>
          <w:trHeight w:val="505"/>
        </w:trPr>
        <w:tc>
          <w:tcPr>
            <w:tcW w:w="6771" w:type="dxa"/>
            <w:tcBorders>
              <w:top w:val="single" w:sz="6" w:space="0" w:color="9F9F9F"/>
              <w:left w:val="double" w:sz="6" w:space="0" w:color="EFEFEF"/>
            </w:tcBorders>
            <w:shd w:val="clear" w:color="auto" w:fill="D9D9D9"/>
          </w:tcPr>
          <w:p w14:paraId="4C20553A" w14:textId="2B8E32AD" w:rsidR="00D2285B" w:rsidRPr="00530BCA" w:rsidRDefault="00C9224E" w:rsidP="00530BCA">
            <w:pPr>
              <w:pStyle w:val="TableParagraph"/>
              <w:spacing w:before="120"/>
              <w:ind w:left="150"/>
              <w:rPr>
                <w:sz w:val="24"/>
                <w:szCs w:val="24"/>
              </w:rPr>
            </w:pPr>
            <w:r w:rsidRPr="00530BCA">
              <w:rPr>
                <w:sz w:val="24"/>
                <w:szCs w:val="24"/>
                <w:lang w:eastAsia="hr-HR"/>
              </w:rPr>
              <w:t xml:space="preserve">Pravilnik o upisu u upisnike dobavljača, laboratorija i </w:t>
            </w:r>
            <w:proofErr w:type="spellStart"/>
            <w:r w:rsidRPr="00530BCA">
              <w:rPr>
                <w:sz w:val="24"/>
                <w:szCs w:val="24"/>
                <w:lang w:eastAsia="hr-HR"/>
              </w:rPr>
              <w:t>uzorkivača</w:t>
            </w:r>
            <w:proofErr w:type="spellEnd"/>
            <w:r w:rsidRPr="00530BCA">
              <w:rPr>
                <w:sz w:val="24"/>
                <w:szCs w:val="24"/>
                <w:lang w:eastAsia="hr-HR"/>
              </w:rPr>
              <w:t xml:space="preserve"> poljoprivrednog sjemena i sadnog materijala</w:t>
            </w:r>
          </w:p>
        </w:tc>
        <w:tc>
          <w:tcPr>
            <w:tcW w:w="2274" w:type="dxa"/>
            <w:tcBorders>
              <w:top w:val="single" w:sz="6" w:space="0" w:color="9F9F9F"/>
            </w:tcBorders>
            <w:shd w:val="clear" w:color="auto" w:fill="D9D9D9"/>
          </w:tcPr>
          <w:p w14:paraId="0F726325" w14:textId="1EFE61E8" w:rsidR="00D2285B" w:rsidRPr="00530BCA" w:rsidRDefault="00C9224E" w:rsidP="00530BCA">
            <w:pPr>
              <w:pStyle w:val="TableParagraph"/>
              <w:spacing w:before="120"/>
              <w:jc w:val="center"/>
              <w:rPr>
                <w:sz w:val="24"/>
                <w:szCs w:val="24"/>
              </w:rPr>
            </w:pPr>
            <w:hyperlink r:id="rId5" w:history="1">
              <w:r w:rsidRPr="00530BCA">
                <w:rPr>
                  <w:rStyle w:val="Hiperveza"/>
                  <w:sz w:val="24"/>
                  <w:szCs w:val="24"/>
                  <w:lang w:eastAsia="hr-HR"/>
                </w:rPr>
                <w:t>NN br. 8/22</w:t>
              </w:r>
            </w:hyperlink>
          </w:p>
        </w:tc>
      </w:tr>
      <w:tr w:rsidR="00D2285B" w14:paraId="1C2A63A9" w14:textId="77777777" w:rsidTr="00530BCA">
        <w:trPr>
          <w:trHeight w:val="815"/>
        </w:trPr>
        <w:tc>
          <w:tcPr>
            <w:tcW w:w="6771" w:type="dxa"/>
            <w:tcBorders>
              <w:left w:val="double" w:sz="6" w:space="0" w:color="EFEFEF"/>
              <w:bottom w:val="single" w:sz="6" w:space="0" w:color="9F9F9F"/>
              <w:right w:val="single" w:sz="6" w:space="0" w:color="9F9F9F"/>
            </w:tcBorders>
            <w:shd w:val="clear" w:color="auto" w:fill="F1F1F1"/>
          </w:tcPr>
          <w:p w14:paraId="19FEE69C" w14:textId="74BAE1FC" w:rsidR="00D2285B" w:rsidRPr="00530BCA" w:rsidRDefault="00C9224E" w:rsidP="00530BCA">
            <w:pPr>
              <w:pStyle w:val="TableParagraph"/>
              <w:spacing w:before="129" w:line="244" w:lineRule="auto"/>
              <w:rPr>
                <w:sz w:val="24"/>
                <w:szCs w:val="24"/>
              </w:rPr>
            </w:pPr>
            <w:r w:rsidRPr="00530BCA">
              <w:rPr>
                <w:sz w:val="24"/>
                <w:szCs w:val="24"/>
                <w:lang w:eastAsia="hr-HR"/>
              </w:rPr>
              <w:t>Pravilnik o postupku stručnog nadzora i nadzora pod stručnom kontrolom nad proizvodnjom poljoprivrednog reprodukcijskog materijala</w:t>
            </w:r>
          </w:p>
        </w:tc>
        <w:tc>
          <w:tcPr>
            <w:tcW w:w="2274" w:type="dxa"/>
            <w:tcBorders>
              <w:left w:val="single" w:sz="6" w:space="0" w:color="9F9F9F"/>
              <w:bottom w:val="single" w:sz="6" w:space="0" w:color="9F9F9F"/>
              <w:right w:val="single" w:sz="6" w:space="0" w:color="9F9F9F"/>
            </w:tcBorders>
            <w:shd w:val="clear" w:color="auto" w:fill="F1F1F1"/>
          </w:tcPr>
          <w:p w14:paraId="7B242FAB" w14:textId="77777777" w:rsidR="00C9224E" w:rsidRPr="00530BCA" w:rsidRDefault="00C9224E" w:rsidP="00530BCA">
            <w:pPr>
              <w:pStyle w:val="TableParagraph"/>
              <w:jc w:val="center"/>
              <w:rPr>
                <w:sz w:val="24"/>
                <w:szCs w:val="24"/>
                <w:lang w:eastAsia="hr-HR"/>
              </w:rPr>
            </w:pPr>
          </w:p>
          <w:p w14:paraId="0846B8C0" w14:textId="2341E8DE" w:rsidR="00D2285B" w:rsidRPr="00530BCA" w:rsidRDefault="00C9224E" w:rsidP="00530BCA">
            <w:pPr>
              <w:pStyle w:val="TableParagraph"/>
              <w:jc w:val="center"/>
              <w:rPr>
                <w:sz w:val="24"/>
                <w:szCs w:val="24"/>
              </w:rPr>
            </w:pPr>
            <w:hyperlink r:id="rId6" w:history="1">
              <w:r w:rsidRPr="00530BCA">
                <w:rPr>
                  <w:rStyle w:val="Hiperveza"/>
                  <w:sz w:val="24"/>
                  <w:szCs w:val="24"/>
                  <w:lang w:eastAsia="hr-HR"/>
                </w:rPr>
                <w:t>NN br. 116/24</w:t>
              </w:r>
            </w:hyperlink>
          </w:p>
        </w:tc>
      </w:tr>
      <w:tr w:rsidR="00D2285B" w14:paraId="4899339D" w14:textId="77777777" w:rsidTr="00530BCA">
        <w:trPr>
          <w:trHeight w:val="757"/>
        </w:trPr>
        <w:tc>
          <w:tcPr>
            <w:tcW w:w="6771" w:type="dxa"/>
            <w:tcBorders>
              <w:top w:val="single" w:sz="6" w:space="0" w:color="9F9F9F"/>
              <w:left w:val="double" w:sz="6" w:space="0" w:color="EFEFEF"/>
            </w:tcBorders>
            <w:shd w:val="clear" w:color="auto" w:fill="D9D9D9"/>
          </w:tcPr>
          <w:p w14:paraId="213E0FEE" w14:textId="1FCBAE1C" w:rsidR="00D2285B" w:rsidRPr="00530BCA" w:rsidRDefault="00FE73E5" w:rsidP="00530BCA">
            <w:pPr>
              <w:pStyle w:val="TableParagraph"/>
              <w:spacing w:before="116" w:line="244" w:lineRule="auto"/>
              <w:ind w:left="150"/>
              <w:rPr>
                <w:sz w:val="24"/>
                <w:szCs w:val="24"/>
              </w:rPr>
            </w:pPr>
            <w:r w:rsidRPr="00530BCA">
              <w:rPr>
                <w:sz w:val="24"/>
                <w:szCs w:val="24"/>
                <w:lang w:eastAsia="hr-HR"/>
              </w:rPr>
              <w:t>Pravilnik o</w:t>
            </w:r>
            <w:r w:rsidRPr="00530BCA">
              <w:rPr>
                <w:sz w:val="24"/>
                <w:szCs w:val="24"/>
                <w:lang w:eastAsia="hr-HR"/>
              </w:rPr>
              <w:t xml:space="preserve"> naknadama i</w:t>
            </w:r>
            <w:r w:rsidRPr="00530BCA">
              <w:rPr>
                <w:sz w:val="24"/>
                <w:szCs w:val="24"/>
                <w:lang w:eastAsia="hr-HR"/>
              </w:rPr>
              <w:t xml:space="preserve"> troškovima za usluge i postupke koje provodi Hrvatsk</w:t>
            </w:r>
            <w:r w:rsidRPr="00530BCA">
              <w:rPr>
                <w:sz w:val="24"/>
                <w:szCs w:val="24"/>
                <w:lang w:eastAsia="hr-HR"/>
              </w:rPr>
              <w:t>a</w:t>
            </w:r>
            <w:r w:rsidRPr="00530BCA">
              <w:rPr>
                <w:sz w:val="24"/>
                <w:szCs w:val="24"/>
                <w:lang w:eastAsia="hr-HR"/>
              </w:rPr>
              <w:t xml:space="preserve"> </w:t>
            </w:r>
            <w:r w:rsidRPr="00530BCA">
              <w:rPr>
                <w:sz w:val="24"/>
                <w:szCs w:val="24"/>
                <w:lang w:eastAsia="hr-HR"/>
              </w:rPr>
              <w:t>agencija</w:t>
            </w:r>
            <w:r w:rsidRPr="00530BCA">
              <w:rPr>
                <w:sz w:val="24"/>
                <w:szCs w:val="24"/>
                <w:lang w:eastAsia="hr-HR"/>
              </w:rPr>
              <w:t xml:space="preserve"> za poljoprivredu</w:t>
            </w:r>
            <w:r w:rsidRPr="00530BCA">
              <w:rPr>
                <w:sz w:val="24"/>
                <w:szCs w:val="24"/>
                <w:lang w:eastAsia="hr-HR"/>
              </w:rPr>
              <w:t xml:space="preserve"> i</w:t>
            </w:r>
            <w:r w:rsidRPr="00530BCA">
              <w:rPr>
                <w:sz w:val="24"/>
                <w:szCs w:val="24"/>
                <w:lang w:eastAsia="hr-HR"/>
              </w:rPr>
              <w:t xml:space="preserve"> hranu - </w:t>
            </w:r>
            <w:r w:rsidRPr="00530BCA">
              <w:rPr>
                <w:sz w:val="24"/>
                <w:szCs w:val="24"/>
                <w:lang w:eastAsia="hr-HR"/>
              </w:rPr>
              <w:t>Centar</w:t>
            </w:r>
            <w:r w:rsidRPr="00530BCA">
              <w:rPr>
                <w:sz w:val="24"/>
                <w:szCs w:val="24"/>
                <w:lang w:eastAsia="hr-HR"/>
              </w:rPr>
              <w:t xml:space="preserve"> za sjemenarstvo i rasadničarstvo</w:t>
            </w:r>
          </w:p>
        </w:tc>
        <w:tc>
          <w:tcPr>
            <w:tcW w:w="2274" w:type="dxa"/>
            <w:tcBorders>
              <w:top w:val="single" w:sz="6" w:space="0" w:color="9F9F9F"/>
            </w:tcBorders>
            <w:shd w:val="clear" w:color="auto" w:fill="D9D9D9"/>
          </w:tcPr>
          <w:p w14:paraId="64F5E684" w14:textId="34F11259" w:rsidR="00D2285B" w:rsidRPr="00530BCA" w:rsidRDefault="00FE73E5" w:rsidP="00530BCA">
            <w:pPr>
              <w:pStyle w:val="TableParagraph"/>
              <w:spacing w:before="245"/>
              <w:jc w:val="center"/>
              <w:rPr>
                <w:sz w:val="24"/>
                <w:szCs w:val="24"/>
              </w:rPr>
            </w:pPr>
            <w:hyperlink r:id="rId7" w:history="1">
              <w:r w:rsidRPr="00530BCA">
                <w:rPr>
                  <w:rStyle w:val="Hiperveza"/>
                  <w:sz w:val="24"/>
                  <w:szCs w:val="24"/>
                  <w:lang w:eastAsia="hr-HR"/>
                </w:rPr>
                <w:t>NN br. 28</w:t>
              </w:r>
              <w:r w:rsidRPr="00530BCA">
                <w:rPr>
                  <w:rStyle w:val="Hiperveza"/>
                  <w:sz w:val="24"/>
                  <w:szCs w:val="24"/>
                  <w:lang w:eastAsia="hr-HR"/>
                </w:rPr>
                <w:t>/</w:t>
              </w:r>
              <w:r w:rsidRPr="00530BCA">
                <w:rPr>
                  <w:rStyle w:val="Hiperveza"/>
                  <w:sz w:val="24"/>
                  <w:szCs w:val="24"/>
                  <w:lang w:eastAsia="hr-HR"/>
                </w:rPr>
                <w:t>24</w:t>
              </w:r>
            </w:hyperlink>
          </w:p>
        </w:tc>
      </w:tr>
      <w:tr w:rsidR="00D2285B" w14:paraId="059F9C52" w14:textId="77777777" w:rsidTr="00530BCA">
        <w:trPr>
          <w:trHeight w:val="642"/>
        </w:trPr>
        <w:tc>
          <w:tcPr>
            <w:tcW w:w="6771" w:type="dxa"/>
            <w:tcBorders>
              <w:left w:val="double" w:sz="6" w:space="0" w:color="EFEFEF"/>
              <w:bottom w:val="single" w:sz="6" w:space="0" w:color="9F9F9F"/>
              <w:right w:val="single" w:sz="6" w:space="0" w:color="9F9F9F"/>
            </w:tcBorders>
            <w:shd w:val="clear" w:color="auto" w:fill="F1F1F1"/>
          </w:tcPr>
          <w:p w14:paraId="385DE9D3" w14:textId="28231D3E" w:rsidR="00D2285B" w:rsidRPr="00530BCA" w:rsidRDefault="00FE73E5" w:rsidP="00530BCA">
            <w:pPr>
              <w:pStyle w:val="TableParagraph"/>
              <w:spacing w:before="129"/>
              <w:ind w:left="150" w:right="123"/>
              <w:rPr>
                <w:sz w:val="24"/>
                <w:szCs w:val="24"/>
              </w:rPr>
            </w:pPr>
            <w:r w:rsidRPr="00530BCA">
              <w:rPr>
                <w:sz w:val="24"/>
                <w:szCs w:val="24"/>
                <w:lang w:eastAsia="hr-HR"/>
              </w:rPr>
              <w:t>Pravilnik o očuvanju i održivoj uporabi biljnih genetskih izvora</w:t>
            </w:r>
          </w:p>
        </w:tc>
        <w:tc>
          <w:tcPr>
            <w:tcW w:w="2274" w:type="dxa"/>
            <w:tcBorders>
              <w:left w:val="single" w:sz="6" w:space="0" w:color="9F9F9F"/>
              <w:bottom w:val="single" w:sz="6" w:space="0" w:color="9F9F9F"/>
              <w:right w:val="single" w:sz="6" w:space="0" w:color="9F9F9F"/>
            </w:tcBorders>
            <w:shd w:val="clear" w:color="auto" w:fill="F1F1F1"/>
          </w:tcPr>
          <w:p w14:paraId="05E00AB0" w14:textId="77777777" w:rsidR="00D2285B" w:rsidRPr="00530BCA" w:rsidRDefault="00D2285B" w:rsidP="00530BCA">
            <w:pPr>
              <w:pStyle w:val="TableParagraph"/>
              <w:jc w:val="center"/>
              <w:rPr>
                <w:sz w:val="16"/>
                <w:szCs w:val="16"/>
              </w:rPr>
            </w:pPr>
          </w:p>
          <w:p w14:paraId="7F06BCE7" w14:textId="10BC6BA9" w:rsidR="00D2285B" w:rsidRPr="00530BCA" w:rsidRDefault="00FE73E5" w:rsidP="00530BCA">
            <w:pPr>
              <w:pStyle w:val="TableParagraph"/>
              <w:spacing w:before="5"/>
              <w:jc w:val="center"/>
              <w:rPr>
                <w:sz w:val="24"/>
                <w:szCs w:val="24"/>
              </w:rPr>
            </w:pPr>
            <w:hyperlink r:id="rId8" w:history="1">
              <w:r w:rsidRPr="00530BCA">
                <w:rPr>
                  <w:rStyle w:val="Hiperveza"/>
                  <w:sz w:val="24"/>
                  <w:szCs w:val="24"/>
                  <w:lang w:eastAsia="hr-HR"/>
                </w:rPr>
                <w:t>NN br. 18/24</w:t>
              </w:r>
            </w:hyperlink>
          </w:p>
          <w:p w14:paraId="4089E83F" w14:textId="1503F690" w:rsidR="00D2285B" w:rsidRPr="00530BCA" w:rsidRDefault="00D2285B" w:rsidP="00530BCA">
            <w:pPr>
              <w:pStyle w:val="TableParagraph"/>
              <w:ind w:left="145"/>
              <w:jc w:val="center"/>
              <w:rPr>
                <w:sz w:val="24"/>
                <w:szCs w:val="24"/>
              </w:rPr>
            </w:pPr>
          </w:p>
        </w:tc>
      </w:tr>
      <w:tr w:rsidR="00D2285B" w14:paraId="604F9DC7" w14:textId="77777777" w:rsidTr="00530BCA">
        <w:trPr>
          <w:trHeight w:val="1264"/>
        </w:trPr>
        <w:tc>
          <w:tcPr>
            <w:tcW w:w="6771" w:type="dxa"/>
            <w:tcBorders>
              <w:top w:val="single" w:sz="6" w:space="0" w:color="9F9F9F"/>
              <w:left w:val="double" w:sz="6" w:space="0" w:color="EFEFEF"/>
            </w:tcBorders>
            <w:shd w:val="clear" w:color="auto" w:fill="D9D9D9"/>
          </w:tcPr>
          <w:p w14:paraId="573CAAB0" w14:textId="5BBB888F" w:rsidR="00D2285B" w:rsidRPr="00530BCA" w:rsidRDefault="00FE73E5" w:rsidP="00530BCA">
            <w:pPr>
              <w:pStyle w:val="TableParagraph"/>
              <w:spacing w:before="118"/>
              <w:ind w:left="150" w:right="109"/>
              <w:rPr>
                <w:sz w:val="24"/>
                <w:szCs w:val="24"/>
              </w:rPr>
            </w:pPr>
            <w:r w:rsidRPr="00530BCA">
              <w:rPr>
                <w:sz w:val="24"/>
                <w:szCs w:val="24"/>
                <w:lang w:eastAsia="hr-HR"/>
              </w:rPr>
              <w:t xml:space="preserve">Pravilnik o </w:t>
            </w:r>
            <w:r w:rsidRPr="00530BCA">
              <w:rPr>
                <w:sz w:val="24"/>
                <w:szCs w:val="24"/>
                <w:lang w:eastAsia="hr-HR"/>
              </w:rPr>
              <w:t>pregledu</w:t>
            </w:r>
            <w:r w:rsidRPr="00530BCA">
              <w:rPr>
                <w:sz w:val="24"/>
                <w:szCs w:val="24"/>
                <w:lang w:eastAsia="hr-HR"/>
              </w:rPr>
              <w:t xml:space="preserve"> poljoprivrednog reprodukcijskog materijala koji se uvozi i obrascu prijave uvoza poljoprivrednoga reprodukcijskog materijala</w:t>
            </w:r>
          </w:p>
        </w:tc>
        <w:tc>
          <w:tcPr>
            <w:tcW w:w="2274" w:type="dxa"/>
            <w:tcBorders>
              <w:top w:val="single" w:sz="6" w:space="0" w:color="9F9F9F"/>
            </w:tcBorders>
            <w:shd w:val="clear" w:color="auto" w:fill="D9D9D9"/>
          </w:tcPr>
          <w:p w14:paraId="4D6D04EB" w14:textId="77777777" w:rsidR="00D2285B" w:rsidRPr="00530BCA" w:rsidRDefault="00D2285B" w:rsidP="00530BCA">
            <w:pPr>
              <w:pStyle w:val="TableParagraph"/>
              <w:spacing w:before="246"/>
              <w:jc w:val="center"/>
              <w:rPr>
                <w:sz w:val="16"/>
                <w:szCs w:val="16"/>
              </w:rPr>
            </w:pPr>
          </w:p>
          <w:p w14:paraId="6A62832F" w14:textId="0BCC8D56" w:rsidR="00D2285B" w:rsidRPr="00530BCA" w:rsidRDefault="00FE73E5" w:rsidP="00530BCA">
            <w:pPr>
              <w:pStyle w:val="TableParagraph"/>
              <w:spacing w:before="1"/>
              <w:ind w:left="130"/>
              <w:jc w:val="center"/>
              <w:rPr>
                <w:sz w:val="24"/>
                <w:szCs w:val="24"/>
              </w:rPr>
            </w:pPr>
            <w:hyperlink r:id="rId9" w:history="1">
              <w:r w:rsidRPr="00530BCA">
                <w:rPr>
                  <w:rStyle w:val="Hiperveza"/>
                  <w:sz w:val="24"/>
                  <w:szCs w:val="24"/>
                  <w:lang w:eastAsia="hr-HR"/>
                </w:rPr>
                <w:t xml:space="preserve">NN br. </w:t>
              </w:r>
              <w:r w:rsidRPr="00530BCA">
                <w:rPr>
                  <w:rStyle w:val="Hiperveza"/>
                  <w:sz w:val="24"/>
                  <w:szCs w:val="24"/>
                  <w:lang w:eastAsia="hr-HR"/>
                </w:rPr>
                <w:t>88/24</w:t>
              </w:r>
            </w:hyperlink>
          </w:p>
        </w:tc>
      </w:tr>
      <w:tr w:rsidR="00D2285B" w14:paraId="524FE186" w14:textId="77777777" w:rsidTr="00530BCA">
        <w:trPr>
          <w:trHeight w:val="675"/>
        </w:trPr>
        <w:tc>
          <w:tcPr>
            <w:tcW w:w="6771" w:type="dxa"/>
            <w:tcBorders>
              <w:left w:val="double" w:sz="6" w:space="0" w:color="EFEFEF"/>
              <w:bottom w:val="single" w:sz="6" w:space="0" w:color="9F9F9F"/>
              <w:right w:val="single" w:sz="6" w:space="0" w:color="9F9F9F"/>
            </w:tcBorders>
            <w:shd w:val="clear" w:color="auto" w:fill="F1F1F1"/>
          </w:tcPr>
          <w:p w14:paraId="6964D739" w14:textId="4372F2C9" w:rsidR="00D2285B" w:rsidRPr="00530BCA" w:rsidRDefault="00FE73E5" w:rsidP="00530BCA">
            <w:pPr>
              <w:pStyle w:val="TableParagraph"/>
              <w:spacing w:before="132"/>
              <w:ind w:left="150"/>
              <w:rPr>
                <w:sz w:val="24"/>
                <w:szCs w:val="24"/>
              </w:rPr>
            </w:pPr>
            <w:r w:rsidRPr="00530BCA">
              <w:rPr>
                <w:sz w:val="24"/>
                <w:szCs w:val="24"/>
                <w:lang w:eastAsia="hr-HR"/>
              </w:rPr>
              <w:t>Pravilnik o stavljanju na tržište sjemena krmnog bilja</w:t>
            </w:r>
          </w:p>
        </w:tc>
        <w:tc>
          <w:tcPr>
            <w:tcW w:w="2274" w:type="dxa"/>
            <w:tcBorders>
              <w:left w:val="single" w:sz="6" w:space="0" w:color="9F9F9F"/>
              <w:bottom w:val="single" w:sz="6" w:space="0" w:color="9F9F9F"/>
              <w:right w:val="single" w:sz="6" w:space="0" w:color="9F9F9F"/>
            </w:tcBorders>
            <w:shd w:val="clear" w:color="auto" w:fill="F1F1F1"/>
          </w:tcPr>
          <w:p w14:paraId="5CA1902E" w14:textId="77777777" w:rsidR="00D2285B" w:rsidRPr="00530BCA" w:rsidRDefault="00D2285B" w:rsidP="00530BCA">
            <w:pPr>
              <w:pStyle w:val="TableParagraph"/>
              <w:spacing w:before="6"/>
              <w:jc w:val="center"/>
              <w:rPr>
                <w:sz w:val="12"/>
                <w:szCs w:val="12"/>
              </w:rPr>
            </w:pPr>
          </w:p>
          <w:p w14:paraId="3D2512D2" w14:textId="25E4B23E" w:rsidR="00D2285B" w:rsidRPr="00530BCA" w:rsidRDefault="00FE73E5" w:rsidP="00530BCA">
            <w:pPr>
              <w:pStyle w:val="TableParagraph"/>
              <w:ind w:left="145"/>
              <w:jc w:val="center"/>
              <w:rPr>
                <w:sz w:val="24"/>
                <w:szCs w:val="24"/>
              </w:rPr>
            </w:pPr>
            <w:hyperlink r:id="rId10" w:history="1">
              <w:r w:rsidRPr="00530BCA">
                <w:rPr>
                  <w:rStyle w:val="Hiperveza"/>
                  <w:sz w:val="24"/>
                  <w:szCs w:val="24"/>
                  <w:lang w:eastAsia="hr-HR"/>
                </w:rPr>
                <w:t xml:space="preserve">NN </w:t>
              </w:r>
              <w:proofErr w:type="spellStart"/>
              <w:r w:rsidRPr="00530BCA">
                <w:rPr>
                  <w:rStyle w:val="Hiperveza"/>
                  <w:sz w:val="24"/>
                  <w:szCs w:val="24"/>
                  <w:lang w:eastAsia="hr-HR"/>
                </w:rPr>
                <w:t>br</w:t>
              </w:r>
              <w:proofErr w:type="spellEnd"/>
              <w:r w:rsidRPr="00530BCA">
                <w:rPr>
                  <w:rStyle w:val="Hiperveza"/>
                  <w:sz w:val="24"/>
                  <w:szCs w:val="24"/>
                  <w:lang w:eastAsia="hr-HR"/>
                </w:rPr>
                <w:t xml:space="preserve"> 33/22</w:t>
              </w:r>
            </w:hyperlink>
          </w:p>
        </w:tc>
      </w:tr>
      <w:tr w:rsidR="00D2285B" w14:paraId="7EF4DF34" w14:textId="77777777" w:rsidTr="00530BCA">
        <w:trPr>
          <w:trHeight w:val="830"/>
        </w:trPr>
        <w:tc>
          <w:tcPr>
            <w:tcW w:w="6771" w:type="dxa"/>
            <w:tcBorders>
              <w:top w:val="single" w:sz="6" w:space="0" w:color="9F9F9F"/>
              <w:left w:val="double" w:sz="6" w:space="0" w:color="EFEFEF"/>
            </w:tcBorders>
            <w:shd w:val="clear" w:color="auto" w:fill="D9D9D9"/>
          </w:tcPr>
          <w:p w14:paraId="1486B81A" w14:textId="77777777" w:rsidR="00530BCA" w:rsidRPr="00530BCA" w:rsidRDefault="00530BCA" w:rsidP="00530BCA">
            <w:pPr>
              <w:pStyle w:val="TableParagraph"/>
              <w:spacing w:before="118" w:line="242" w:lineRule="auto"/>
              <w:ind w:left="150" w:right="107"/>
              <w:rPr>
                <w:sz w:val="2"/>
                <w:szCs w:val="2"/>
                <w:lang w:eastAsia="hr-HR"/>
              </w:rPr>
            </w:pPr>
          </w:p>
          <w:p w14:paraId="5D8BA659" w14:textId="3CEABDF8" w:rsidR="00D2285B" w:rsidRPr="00530BCA" w:rsidRDefault="00FE73E5" w:rsidP="00530BCA">
            <w:pPr>
              <w:pStyle w:val="TableParagraph"/>
              <w:spacing w:before="118" w:line="242" w:lineRule="auto"/>
              <w:ind w:left="150" w:right="107"/>
              <w:rPr>
                <w:sz w:val="24"/>
                <w:szCs w:val="24"/>
              </w:rPr>
            </w:pPr>
            <w:r w:rsidRPr="00530BCA">
              <w:rPr>
                <w:sz w:val="24"/>
                <w:szCs w:val="24"/>
                <w:lang w:eastAsia="hr-HR"/>
              </w:rPr>
              <w:t>Pravilnik o stavljanju na tržište sjemena žitarica</w:t>
            </w:r>
          </w:p>
        </w:tc>
        <w:tc>
          <w:tcPr>
            <w:tcW w:w="2274" w:type="dxa"/>
            <w:tcBorders>
              <w:top w:val="single" w:sz="6" w:space="0" w:color="9F9F9F"/>
            </w:tcBorders>
            <w:shd w:val="clear" w:color="auto" w:fill="D9D9D9"/>
          </w:tcPr>
          <w:p w14:paraId="517987E9" w14:textId="77777777" w:rsidR="00D2285B" w:rsidRPr="00530BCA" w:rsidRDefault="00D2285B" w:rsidP="00530BCA">
            <w:pPr>
              <w:pStyle w:val="TableParagraph"/>
              <w:spacing w:before="119"/>
              <w:jc w:val="center"/>
              <w:rPr>
                <w:sz w:val="2"/>
                <w:szCs w:val="2"/>
              </w:rPr>
            </w:pPr>
          </w:p>
          <w:p w14:paraId="3E5FDED8" w14:textId="6A0DE4AF" w:rsidR="00D2285B" w:rsidRPr="00530BCA" w:rsidRDefault="00FE73E5" w:rsidP="00530BCA">
            <w:pPr>
              <w:pStyle w:val="TableParagraph"/>
              <w:ind w:left="130"/>
              <w:jc w:val="center"/>
              <w:rPr>
                <w:sz w:val="24"/>
                <w:szCs w:val="24"/>
              </w:rPr>
            </w:pPr>
            <w:r w:rsidRPr="00530BCA">
              <w:rPr>
                <w:sz w:val="24"/>
                <w:szCs w:val="24"/>
                <w:lang w:eastAsia="hr-HR"/>
              </w:rPr>
              <w:t xml:space="preserve">NN br. </w:t>
            </w:r>
            <w:hyperlink r:id="rId11" w:history="1">
              <w:r w:rsidRPr="00530BCA">
                <w:rPr>
                  <w:rStyle w:val="Hiperveza"/>
                  <w:sz w:val="24"/>
                  <w:szCs w:val="24"/>
                  <w:lang w:eastAsia="hr-HR"/>
                </w:rPr>
                <w:t>28/</w:t>
              </w:r>
              <w:r w:rsidRPr="00530BCA">
                <w:rPr>
                  <w:rStyle w:val="Hiperveza"/>
                  <w:sz w:val="24"/>
                  <w:szCs w:val="24"/>
                  <w:lang w:eastAsia="hr-HR"/>
                </w:rPr>
                <w:t>2</w:t>
              </w:r>
              <w:r w:rsidRPr="00530BCA">
                <w:rPr>
                  <w:rStyle w:val="Hiperveza"/>
                  <w:sz w:val="24"/>
                  <w:szCs w:val="24"/>
                  <w:lang w:eastAsia="hr-HR"/>
                </w:rPr>
                <w:t>2</w:t>
              </w:r>
            </w:hyperlink>
            <w:r w:rsidRPr="00530BCA">
              <w:rPr>
                <w:sz w:val="24"/>
                <w:szCs w:val="24"/>
                <w:lang w:eastAsia="hr-HR"/>
              </w:rPr>
              <w:t xml:space="preserve"> i</w:t>
            </w:r>
            <w:r w:rsidRPr="00530BCA">
              <w:rPr>
                <w:sz w:val="24"/>
                <w:szCs w:val="24"/>
                <w:lang w:eastAsia="hr-HR"/>
              </w:rPr>
              <w:t xml:space="preserve"> </w:t>
            </w:r>
            <w:hyperlink r:id="rId12" w:history="1">
              <w:r w:rsidRPr="00530BCA">
                <w:rPr>
                  <w:rStyle w:val="Hiperveza"/>
                  <w:sz w:val="24"/>
                  <w:szCs w:val="24"/>
                  <w:lang w:eastAsia="hr-HR"/>
                </w:rPr>
                <w:t>106</w:t>
              </w:r>
              <w:r w:rsidRPr="00530BCA">
                <w:rPr>
                  <w:rStyle w:val="Hiperveza"/>
                  <w:sz w:val="24"/>
                  <w:szCs w:val="24"/>
                  <w:lang w:eastAsia="hr-HR"/>
                </w:rPr>
                <w:t>/</w:t>
              </w:r>
              <w:r w:rsidRPr="00530BCA">
                <w:rPr>
                  <w:rStyle w:val="Hiperveza"/>
                  <w:sz w:val="24"/>
                  <w:szCs w:val="24"/>
                  <w:lang w:eastAsia="hr-HR"/>
                </w:rPr>
                <w:t>22</w:t>
              </w:r>
            </w:hyperlink>
          </w:p>
        </w:tc>
      </w:tr>
      <w:tr w:rsidR="00D2285B" w14:paraId="51268267" w14:textId="77777777" w:rsidTr="00530BCA">
        <w:trPr>
          <w:trHeight w:val="655"/>
        </w:trPr>
        <w:tc>
          <w:tcPr>
            <w:tcW w:w="6771" w:type="dxa"/>
            <w:tcBorders>
              <w:left w:val="double" w:sz="6" w:space="0" w:color="EFEFEF"/>
              <w:bottom w:val="single" w:sz="6" w:space="0" w:color="9F9F9F"/>
              <w:right w:val="single" w:sz="6" w:space="0" w:color="9F9F9F"/>
            </w:tcBorders>
            <w:shd w:val="clear" w:color="auto" w:fill="F1F1F1"/>
          </w:tcPr>
          <w:p w14:paraId="1323CCD2" w14:textId="1A3C080C" w:rsidR="00D2285B" w:rsidRPr="00530BCA" w:rsidRDefault="00FE73E5" w:rsidP="00530BCA">
            <w:pPr>
              <w:pStyle w:val="TableParagraph"/>
              <w:spacing w:before="132"/>
              <w:ind w:left="150"/>
              <w:rPr>
                <w:sz w:val="24"/>
                <w:szCs w:val="24"/>
              </w:rPr>
            </w:pPr>
            <w:r w:rsidRPr="00530BCA">
              <w:rPr>
                <w:sz w:val="24"/>
                <w:szCs w:val="24"/>
                <w:lang w:eastAsia="hr-HR"/>
              </w:rPr>
              <w:t>Pravilnik o stavljanju na tržište sjemena repa</w:t>
            </w:r>
          </w:p>
        </w:tc>
        <w:tc>
          <w:tcPr>
            <w:tcW w:w="2274" w:type="dxa"/>
            <w:tcBorders>
              <w:left w:val="single" w:sz="6" w:space="0" w:color="9F9F9F"/>
              <w:bottom w:val="single" w:sz="6" w:space="0" w:color="9F9F9F"/>
              <w:right w:val="single" w:sz="6" w:space="0" w:color="9F9F9F"/>
            </w:tcBorders>
            <w:shd w:val="clear" w:color="auto" w:fill="F1F1F1"/>
          </w:tcPr>
          <w:p w14:paraId="5F7562BD" w14:textId="77777777" w:rsidR="00D2285B" w:rsidRPr="00530BCA" w:rsidRDefault="00D2285B" w:rsidP="00530BCA">
            <w:pPr>
              <w:pStyle w:val="TableParagraph"/>
              <w:spacing w:before="8"/>
              <w:jc w:val="center"/>
              <w:rPr>
                <w:sz w:val="10"/>
                <w:szCs w:val="10"/>
              </w:rPr>
            </w:pPr>
          </w:p>
          <w:p w14:paraId="3559CD52" w14:textId="59D004D7" w:rsidR="00D2285B" w:rsidRPr="00530BCA" w:rsidRDefault="0083140E" w:rsidP="00530BCA">
            <w:pPr>
              <w:pStyle w:val="TableParagraph"/>
              <w:ind w:left="145"/>
              <w:jc w:val="center"/>
              <w:rPr>
                <w:sz w:val="24"/>
                <w:szCs w:val="24"/>
              </w:rPr>
            </w:pPr>
            <w:hyperlink r:id="rId13" w:history="1">
              <w:r w:rsidR="00FE73E5" w:rsidRPr="00530BCA">
                <w:rPr>
                  <w:rStyle w:val="Hiperveza"/>
                  <w:sz w:val="24"/>
                  <w:szCs w:val="24"/>
                  <w:lang w:eastAsia="hr-HR"/>
                </w:rPr>
                <w:t xml:space="preserve">NN br. </w:t>
              </w:r>
              <w:r w:rsidR="00FE73E5" w:rsidRPr="00530BCA">
                <w:rPr>
                  <w:rStyle w:val="Hiperveza"/>
                  <w:sz w:val="24"/>
                  <w:szCs w:val="24"/>
                  <w:lang w:eastAsia="hr-HR"/>
                </w:rPr>
                <w:t>10</w:t>
              </w:r>
              <w:r w:rsidR="00FE73E5" w:rsidRPr="00530BCA">
                <w:rPr>
                  <w:rStyle w:val="Hiperveza"/>
                  <w:sz w:val="24"/>
                  <w:szCs w:val="24"/>
                  <w:lang w:eastAsia="hr-HR"/>
                </w:rPr>
                <w:t>0</w:t>
              </w:r>
              <w:r w:rsidR="00FE73E5" w:rsidRPr="00530BCA">
                <w:rPr>
                  <w:rStyle w:val="Hiperveza"/>
                  <w:sz w:val="24"/>
                  <w:szCs w:val="24"/>
                  <w:lang w:eastAsia="hr-HR"/>
                </w:rPr>
                <w:t>/22</w:t>
              </w:r>
            </w:hyperlink>
          </w:p>
        </w:tc>
      </w:tr>
      <w:tr w:rsidR="00D2285B" w14:paraId="38A96BC7" w14:textId="77777777" w:rsidTr="00530BCA">
        <w:trPr>
          <w:trHeight w:val="757"/>
        </w:trPr>
        <w:tc>
          <w:tcPr>
            <w:tcW w:w="6771" w:type="dxa"/>
            <w:tcBorders>
              <w:top w:val="single" w:sz="6" w:space="0" w:color="9F9F9F"/>
              <w:left w:val="double" w:sz="6" w:space="0" w:color="EFEFEF"/>
            </w:tcBorders>
            <w:shd w:val="clear" w:color="auto" w:fill="D9D9D9"/>
          </w:tcPr>
          <w:p w14:paraId="1C198C53" w14:textId="77777777" w:rsidR="00530BCA" w:rsidRPr="00530BCA" w:rsidRDefault="00530BCA" w:rsidP="00530BCA">
            <w:pPr>
              <w:pStyle w:val="TableParagraph"/>
              <w:spacing w:before="119"/>
              <w:ind w:left="150"/>
              <w:rPr>
                <w:sz w:val="4"/>
                <w:szCs w:val="4"/>
                <w:lang w:eastAsia="hr-HR"/>
              </w:rPr>
            </w:pPr>
          </w:p>
          <w:p w14:paraId="4D658B6C" w14:textId="332B383F" w:rsidR="00D2285B" w:rsidRPr="00530BCA" w:rsidRDefault="0083140E" w:rsidP="00530BCA">
            <w:pPr>
              <w:pStyle w:val="TableParagraph"/>
              <w:spacing w:before="119"/>
              <w:ind w:left="150"/>
              <w:rPr>
                <w:sz w:val="24"/>
                <w:szCs w:val="24"/>
              </w:rPr>
            </w:pPr>
            <w:r w:rsidRPr="00530BCA">
              <w:rPr>
                <w:sz w:val="24"/>
                <w:szCs w:val="24"/>
                <w:lang w:eastAsia="hr-HR"/>
              </w:rPr>
              <w:t>Pravilnik o stavljanju na tržište sjemena povrća</w:t>
            </w:r>
          </w:p>
        </w:tc>
        <w:tc>
          <w:tcPr>
            <w:tcW w:w="2274" w:type="dxa"/>
            <w:tcBorders>
              <w:top w:val="single" w:sz="6" w:space="0" w:color="9F9F9F"/>
            </w:tcBorders>
            <w:shd w:val="clear" w:color="auto" w:fill="D9D9D9"/>
          </w:tcPr>
          <w:p w14:paraId="4BA29E8D" w14:textId="335662DA" w:rsidR="00D2285B" w:rsidRPr="00530BCA" w:rsidRDefault="0083140E" w:rsidP="00530BCA">
            <w:pPr>
              <w:pStyle w:val="TableParagraph"/>
              <w:spacing w:before="248"/>
              <w:ind w:left="130"/>
              <w:jc w:val="center"/>
              <w:rPr>
                <w:sz w:val="24"/>
                <w:szCs w:val="24"/>
              </w:rPr>
            </w:pPr>
            <w:hyperlink r:id="rId14" w:history="1">
              <w:r w:rsidRPr="00530BCA">
                <w:rPr>
                  <w:rStyle w:val="Hiperveza"/>
                  <w:sz w:val="24"/>
                  <w:szCs w:val="24"/>
                  <w:lang w:eastAsia="hr-HR"/>
                </w:rPr>
                <w:t xml:space="preserve">NN br. </w:t>
              </w:r>
              <w:r w:rsidRPr="00530BCA">
                <w:rPr>
                  <w:rStyle w:val="Hiperveza"/>
                  <w:sz w:val="24"/>
                  <w:szCs w:val="24"/>
                  <w:lang w:eastAsia="hr-HR"/>
                </w:rPr>
                <w:t>115/22</w:t>
              </w:r>
            </w:hyperlink>
            <w:r w:rsidR="00E33ABC" w:rsidRPr="00530BCA">
              <w:rPr>
                <w:sz w:val="24"/>
                <w:szCs w:val="24"/>
                <w:lang w:eastAsia="hr-HR"/>
              </w:rPr>
              <w:t xml:space="preserve"> i</w:t>
            </w:r>
            <w:r w:rsidRPr="00530BCA">
              <w:rPr>
                <w:sz w:val="24"/>
                <w:szCs w:val="24"/>
                <w:lang w:eastAsia="hr-HR"/>
              </w:rPr>
              <w:t xml:space="preserve"> </w:t>
            </w:r>
            <w:hyperlink r:id="rId15" w:history="1">
              <w:r w:rsidRPr="00530BCA">
                <w:rPr>
                  <w:rStyle w:val="Hiperveza"/>
                  <w:sz w:val="24"/>
                  <w:szCs w:val="24"/>
                  <w:lang w:eastAsia="hr-HR"/>
                </w:rPr>
                <w:t>80/</w:t>
              </w:r>
              <w:r w:rsidRPr="00530BCA">
                <w:rPr>
                  <w:rStyle w:val="Hiperveza"/>
                  <w:sz w:val="24"/>
                  <w:szCs w:val="24"/>
                  <w:lang w:eastAsia="hr-HR"/>
                </w:rPr>
                <w:t>2</w:t>
              </w:r>
              <w:r w:rsidRPr="00530BCA">
                <w:rPr>
                  <w:rStyle w:val="Hiperveza"/>
                  <w:sz w:val="24"/>
                  <w:szCs w:val="24"/>
                  <w:lang w:eastAsia="hr-HR"/>
                </w:rPr>
                <w:t>5</w:t>
              </w:r>
            </w:hyperlink>
          </w:p>
        </w:tc>
      </w:tr>
      <w:tr w:rsidR="00D2285B" w14:paraId="66824A86" w14:textId="77777777" w:rsidTr="00530BCA">
        <w:trPr>
          <w:trHeight w:val="983"/>
        </w:trPr>
        <w:tc>
          <w:tcPr>
            <w:tcW w:w="6771" w:type="dxa"/>
            <w:tcBorders>
              <w:left w:val="double" w:sz="6" w:space="0" w:color="EFEFEF"/>
              <w:bottom w:val="single" w:sz="6" w:space="0" w:color="9F9F9F"/>
              <w:right w:val="single" w:sz="6" w:space="0" w:color="9F9F9F"/>
            </w:tcBorders>
            <w:shd w:val="clear" w:color="auto" w:fill="F1F1F1"/>
          </w:tcPr>
          <w:p w14:paraId="569881FD" w14:textId="675DCA3F" w:rsidR="00D2285B" w:rsidRPr="00530BCA" w:rsidRDefault="0083140E" w:rsidP="00530BCA">
            <w:pPr>
              <w:pStyle w:val="TableParagraph"/>
              <w:spacing w:before="132" w:line="242" w:lineRule="auto"/>
              <w:ind w:left="150" w:right="121"/>
              <w:rPr>
                <w:sz w:val="24"/>
                <w:szCs w:val="24"/>
              </w:rPr>
            </w:pPr>
            <w:r w:rsidRPr="00530BCA">
              <w:rPr>
                <w:sz w:val="24"/>
                <w:szCs w:val="24"/>
                <w:lang w:eastAsia="hr-HR"/>
              </w:rPr>
              <w:t xml:space="preserve">Pravilniku o stavljanju na tržište </w:t>
            </w:r>
            <w:bookmarkStart w:id="1" w:name="_Hlk184724593"/>
            <w:r w:rsidRPr="00530BCA">
              <w:rPr>
                <w:sz w:val="24"/>
                <w:szCs w:val="24"/>
                <w:lang w:eastAsia="hr-HR"/>
              </w:rPr>
              <w:t>reprodukcijskog sadnog materijala povrća i presadnica povrća</w:t>
            </w:r>
            <w:bookmarkEnd w:id="1"/>
          </w:p>
        </w:tc>
        <w:tc>
          <w:tcPr>
            <w:tcW w:w="2274" w:type="dxa"/>
            <w:tcBorders>
              <w:left w:val="single" w:sz="6" w:space="0" w:color="9F9F9F"/>
              <w:bottom w:val="single" w:sz="6" w:space="0" w:color="9F9F9F"/>
              <w:right w:val="single" w:sz="6" w:space="0" w:color="9F9F9F"/>
            </w:tcBorders>
            <w:shd w:val="clear" w:color="auto" w:fill="F1F1F1"/>
          </w:tcPr>
          <w:p w14:paraId="33BFB8CD" w14:textId="77777777" w:rsidR="00D2285B" w:rsidRPr="00530BCA" w:rsidRDefault="00D2285B" w:rsidP="00530BCA">
            <w:pPr>
              <w:pStyle w:val="TableParagraph"/>
              <w:spacing w:before="133"/>
              <w:jc w:val="center"/>
              <w:rPr>
                <w:sz w:val="10"/>
                <w:szCs w:val="10"/>
              </w:rPr>
            </w:pPr>
          </w:p>
          <w:p w14:paraId="5D216DE8" w14:textId="2B1F8A24" w:rsidR="00D2285B" w:rsidRPr="00530BCA" w:rsidRDefault="0083140E" w:rsidP="00530BCA">
            <w:pPr>
              <w:pStyle w:val="TableParagraph"/>
              <w:ind w:left="145"/>
              <w:jc w:val="center"/>
              <w:rPr>
                <w:sz w:val="24"/>
                <w:szCs w:val="24"/>
              </w:rPr>
            </w:pPr>
            <w:r w:rsidRPr="00530BCA">
              <w:rPr>
                <w:sz w:val="24"/>
                <w:szCs w:val="24"/>
                <w:lang w:eastAsia="hr-HR"/>
              </w:rPr>
              <w:t xml:space="preserve">NN br. </w:t>
            </w:r>
            <w:hyperlink r:id="rId16" w:history="1">
              <w:r w:rsidRPr="00530BCA">
                <w:rPr>
                  <w:rStyle w:val="Hiperveza"/>
                  <w:sz w:val="24"/>
                  <w:szCs w:val="24"/>
                  <w:lang w:eastAsia="hr-HR"/>
                </w:rPr>
                <w:t>58/24</w:t>
              </w:r>
            </w:hyperlink>
            <w:r w:rsidR="00E33ABC" w:rsidRPr="00530BCA">
              <w:rPr>
                <w:sz w:val="24"/>
                <w:szCs w:val="24"/>
                <w:lang w:eastAsia="hr-HR"/>
              </w:rPr>
              <w:t xml:space="preserve"> i</w:t>
            </w:r>
            <w:r w:rsidRPr="00530BCA">
              <w:rPr>
                <w:sz w:val="24"/>
                <w:szCs w:val="24"/>
                <w:lang w:eastAsia="hr-HR"/>
              </w:rPr>
              <w:t xml:space="preserve"> </w:t>
            </w:r>
            <w:hyperlink r:id="rId17" w:history="1">
              <w:r w:rsidRPr="00530BCA">
                <w:rPr>
                  <w:rStyle w:val="Hiperveza"/>
                  <w:sz w:val="24"/>
                  <w:szCs w:val="24"/>
                  <w:lang w:eastAsia="hr-HR"/>
                </w:rPr>
                <w:t>80/25</w:t>
              </w:r>
            </w:hyperlink>
          </w:p>
        </w:tc>
      </w:tr>
      <w:tr w:rsidR="00D2285B" w14:paraId="4A8AABB9" w14:textId="77777777" w:rsidTr="00530BCA">
        <w:trPr>
          <w:trHeight w:val="757"/>
        </w:trPr>
        <w:tc>
          <w:tcPr>
            <w:tcW w:w="6771" w:type="dxa"/>
            <w:tcBorders>
              <w:top w:val="single" w:sz="6" w:space="0" w:color="9F9F9F"/>
              <w:left w:val="double" w:sz="6" w:space="0" w:color="EFEFEF"/>
            </w:tcBorders>
            <w:shd w:val="clear" w:color="auto" w:fill="D9D9D9"/>
          </w:tcPr>
          <w:p w14:paraId="65E7403C" w14:textId="77777777" w:rsidR="00530BCA" w:rsidRPr="00530BCA" w:rsidRDefault="00530BCA" w:rsidP="00530BCA">
            <w:pPr>
              <w:pStyle w:val="TableParagraph"/>
              <w:spacing w:before="116" w:line="244" w:lineRule="auto"/>
              <w:rPr>
                <w:sz w:val="2"/>
                <w:szCs w:val="2"/>
                <w:lang w:eastAsia="hr-HR"/>
              </w:rPr>
            </w:pPr>
            <w:r w:rsidRPr="00530BCA">
              <w:rPr>
                <w:sz w:val="24"/>
                <w:szCs w:val="24"/>
                <w:lang w:eastAsia="hr-HR"/>
              </w:rPr>
              <w:t xml:space="preserve">   </w:t>
            </w:r>
          </w:p>
          <w:p w14:paraId="2F71F071" w14:textId="44CACED3" w:rsidR="00D2285B" w:rsidRPr="00530BCA" w:rsidRDefault="00530BCA" w:rsidP="00530BCA">
            <w:pPr>
              <w:pStyle w:val="TableParagraph"/>
              <w:spacing w:before="116" w:line="244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eastAsia="hr-HR"/>
              </w:rPr>
              <w:t xml:space="preserve">   </w:t>
            </w:r>
            <w:r w:rsidR="00E33ABC" w:rsidRPr="00530BCA">
              <w:rPr>
                <w:sz w:val="24"/>
                <w:szCs w:val="24"/>
                <w:lang w:eastAsia="hr-HR"/>
              </w:rPr>
              <w:t>Pravilnik o stavljanju na tržište sjemenskog krumpira</w:t>
            </w:r>
          </w:p>
        </w:tc>
        <w:tc>
          <w:tcPr>
            <w:tcW w:w="2274" w:type="dxa"/>
            <w:tcBorders>
              <w:top w:val="single" w:sz="6" w:space="0" w:color="9F9F9F"/>
            </w:tcBorders>
            <w:shd w:val="clear" w:color="auto" w:fill="D9D9D9"/>
          </w:tcPr>
          <w:p w14:paraId="4121D8E5" w14:textId="14D6BEB2" w:rsidR="00D2285B" w:rsidRPr="00530BCA" w:rsidRDefault="00E33ABC" w:rsidP="00530BCA">
            <w:pPr>
              <w:pStyle w:val="TableParagraph"/>
              <w:spacing w:before="245"/>
              <w:ind w:left="130"/>
              <w:jc w:val="center"/>
              <w:rPr>
                <w:sz w:val="24"/>
                <w:szCs w:val="24"/>
              </w:rPr>
            </w:pPr>
            <w:hyperlink r:id="rId18" w:history="1">
              <w:r w:rsidRPr="00530BCA">
                <w:rPr>
                  <w:rStyle w:val="Hiperveza"/>
                  <w:sz w:val="24"/>
                  <w:szCs w:val="24"/>
                  <w:lang w:eastAsia="hr-HR"/>
                </w:rPr>
                <w:t xml:space="preserve">NN br. </w:t>
              </w:r>
              <w:r w:rsidRPr="00530BCA">
                <w:rPr>
                  <w:rStyle w:val="Hiperveza"/>
                  <w:sz w:val="24"/>
                  <w:szCs w:val="24"/>
                  <w:lang w:eastAsia="hr-HR"/>
                </w:rPr>
                <w:t>1</w:t>
              </w:r>
              <w:r w:rsidRPr="00530BCA">
                <w:rPr>
                  <w:rStyle w:val="Hiperveza"/>
                  <w:sz w:val="24"/>
                  <w:szCs w:val="24"/>
                  <w:lang w:eastAsia="hr-HR"/>
                </w:rPr>
                <w:t>5</w:t>
              </w:r>
              <w:r w:rsidRPr="00530BCA">
                <w:rPr>
                  <w:rStyle w:val="Hiperveza"/>
                  <w:sz w:val="24"/>
                  <w:szCs w:val="24"/>
                  <w:lang w:eastAsia="hr-HR"/>
                </w:rPr>
                <w:t>4/23</w:t>
              </w:r>
            </w:hyperlink>
          </w:p>
        </w:tc>
      </w:tr>
      <w:tr w:rsidR="00D2285B" w14:paraId="68FD3708" w14:textId="77777777" w:rsidTr="00530BCA">
        <w:trPr>
          <w:trHeight w:val="604"/>
        </w:trPr>
        <w:tc>
          <w:tcPr>
            <w:tcW w:w="6771" w:type="dxa"/>
            <w:tcBorders>
              <w:left w:val="double" w:sz="6" w:space="0" w:color="EFEFEF"/>
              <w:bottom w:val="single" w:sz="6" w:space="0" w:color="9F9F9F"/>
              <w:right w:val="single" w:sz="6" w:space="0" w:color="9F9F9F"/>
            </w:tcBorders>
            <w:shd w:val="clear" w:color="auto" w:fill="F1F1F1"/>
          </w:tcPr>
          <w:p w14:paraId="44EAAC94" w14:textId="7C67CCA9" w:rsidR="00D2285B" w:rsidRPr="00530BCA" w:rsidRDefault="00E33ABC" w:rsidP="00530BCA">
            <w:pPr>
              <w:pStyle w:val="TableParagraph"/>
              <w:spacing w:before="129" w:line="244" w:lineRule="auto"/>
              <w:ind w:left="150"/>
              <w:rPr>
                <w:sz w:val="24"/>
                <w:szCs w:val="24"/>
              </w:rPr>
            </w:pPr>
            <w:r w:rsidRPr="00530BCA">
              <w:rPr>
                <w:rFonts w:eastAsia="Aptos"/>
                <w:kern w:val="2"/>
                <w:sz w:val="24"/>
                <w:szCs w:val="24"/>
                <w14:ligatures w14:val="standardContextual"/>
              </w:rPr>
              <w:t xml:space="preserve">Pravilnik o stavljanju na tržište sjemena uljarica i </w:t>
            </w:r>
            <w:proofErr w:type="spellStart"/>
            <w:r w:rsidRPr="00530BCA">
              <w:rPr>
                <w:rFonts w:eastAsia="Aptos"/>
                <w:kern w:val="2"/>
                <w:sz w:val="24"/>
                <w:szCs w:val="24"/>
                <w14:ligatures w14:val="standardContextual"/>
              </w:rPr>
              <w:t>predivog</w:t>
            </w:r>
            <w:proofErr w:type="spellEnd"/>
            <w:r w:rsidRPr="00530BCA">
              <w:rPr>
                <w:rFonts w:eastAsia="Aptos"/>
                <w:kern w:val="2"/>
                <w:sz w:val="24"/>
                <w:szCs w:val="24"/>
                <w14:ligatures w14:val="standardContextual"/>
              </w:rPr>
              <w:t xml:space="preserve"> bilja</w:t>
            </w:r>
          </w:p>
        </w:tc>
        <w:tc>
          <w:tcPr>
            <w:tcW w:w="2274" w:type="dxa"/>
            <w:tcBorders>
              <w:left w:val="single" w:sz="6" w:space="0" w:color="9F9F9F"/>
              <w:bottom w:val="single" w:sz="6" w:space="0" w:color="9F9F9F"/>
              <w:right w:val="single" w:sz="6" w:space="0" w:color="9F9F9F"/>
            </w:tcBorders>
            <w:shd w:val="clear" w:color="auto" w:fill="F1F1F1"/>
          </w:tcPr>
          <w:p w14:paraId="79EB7178" w14:textId="77777777" w:rsidR="00D2285B" w:rsidRPr="00530BCA" w:rsidRDefault="00D2285B" w:rsidP="00530BCA">
            <w:pPr>
              <w:pStyle w:val="TableParagraph"/>
              <w:spacing w:before="6"/>
              <w:jc w:val="center"/>
              <w:rPr>
                <w:sz w:val="10"/>
                <w:szCs w:val="10"/>
              </w:rPr>
            </w:pPr>
          </w:p>
          <w:p w14:paraId="586D0247" w14:textId="396A25A8" w:rsidR="00D2285B" w:rsidRPr="00530BCA" w:rsidRDefault="00E33ABC" w:rsidP="00530BCA">
            <w:pPr>
              <w:pStyle w:val="TableParagraph"/>
              <w:ind w:left="145"/>
              <w:jc w:val="center"/>
              <w:rPr>
                <w:sz w:val="24"/>
                <w:szCs w:val="24"/>
              </w:rPr>
            </w:pPr>
            <w:r w:rsidRPr="00530BCA">
              <w:rPr>
                <w:rFonts w:eastAsia="Aptos"/>
                <w:kern w:val="2"/>
                <w:sz w:val="24"/>
                <w:szCs w:val="24"/>
                <w14:ligatures w14:val="standardContextual"/>
              </w:rPr>
              <w:t xml:space="preserve">NN br. </w:t>
            </w:r>
            <w:hyperlink r:id="rId19" w:history="1">
              <w:r w:rsidRPr="00530BCA">
                <w:rPr>
                  <w:rStyle w:val="Hiperveza"/>
                  <w:rFonts w:eastAsia="Aptos"/>
                  <w:kern w:val="2"/>
                  <w:sz w:val="24"/>
                  <w:szCs w:val="24"/>
                  <w14:ligatures w14:val="standardContextual"/>
                </w:rPr>
                <w:t>106/22</w:t>
              </w:r>
            </w:hyperlink>
            <w:r w:rsidRPr="00530BCA">
              <w:rPr>
                <w:rFonts w:eastAsia="Aptos"/>
                <w:kern w:val="2"/>
                <w:sz w:val="24"/>
                <w:szCs w:val="24"/>
                <w14:ligatures w14:val="standardContextual"/>
              </w:rPr>
              <w:t xml:space="preserve"> i</w:t>
            </w:r>
            <w:r w:rsidRPr="00530BCA">
              <w:rPr>
                <w:rFonts w:eastAsia="Aptos"/>
                <w:kern w:val="2"/>
                <w:sz w:val="24"/>
                <w:szCs w:val="24"/>
                <w14:ligatures w14:val="standardContextual"/>
              </w:rPr>
              <w:t xml:space="preserve"> </w:t>
            </w:r>
            <w:hyperlink r:id="rId20" w:history="1">
              <w:r w:rsidRPr="00530BCA">
                <w:rPr>
                  <w:rStyle w:val="Hiperveza"/>
                  <w:rFonts w:eastAsia="Aptos"/>
                  <w:kern w:val="2"/>
                  <w:sz w:val="24"/>
                  <w:szCs w:val="24"/>
                  <w14:ligatures w14:val="standardContextual"/>
                </w:rPr>
                <w:t>82/25</w:t>
              </w:r>
            </w:hyperlink>
          </w:p>
        </w:tc>
      </w:tr>
    </w:tbl>
    <w:p w14:paraId="5535148F" w14:textId="77777777" w:rsidR="00D2285B" w:rsidRDefault="00D2285B">
      <w:pPr>
        <w:pStyle w:val="TableParagraph"/>
        <w:sectPr w:rsidR="00D2285B">
          <w:type w:val="continuous"/>
          <w:pgSz w:w="11910" w:h="16840"/>
          <w:pgMar w:top="1780" w:right="1417" w:bottom="280" w:left="1275" w:header="720" w:footer="720" w:gutter="0"/>
          <w:cols w:space="720"/>
        </w:sectPr>
      </w:pPr>
    </w:p>
    <w:p w14:paraId="706285F1" w14:textId="77777777" w:rsidR="00D2285B" w:rsidRDefault="00D2285B">
      <w:pPr>
        <w:pStyle w:val="Tijeloteksta"/>
        <w:spacing w:before="2"/>
        <w:rPr>
          <w:sz w:val="2"/>
        </w:rPr>
      </w:pPr>
    </w:p>
    <w:tbl>
      <w:tblPr>
        <w:tblStyle w:val="TableNormal"/>
        <w:tblW w:w="8969" w:type="dxa"/>
        <w:tblInd w:w="165" w:type="dxa"/>
        <w:tblBorders>
          <w:top w:val="double" w:sz="6" w:space="0" w:color="9F9F9F"/>
          <w:left w:val="double" w:sz="6" w:space="0" w:color="9F9F9F"/>
          <w:bottom w:val="double" w:sz="6" w:space="0" w:color="9F9F9F"/>
          <w:right w:val="double" w:sz="6" w:space="0" w:color="9F9F9F"/>
          <w:insideH w:val="double" w:sz="6" w:space="0" w:color="9F9F9F"/>
          <w:insideV w:val="double" w:sz="6" w:space="0" w:color="9F9F9F"/>
        </w:tblBorders>
        <w:tblLayout w:type="fixed"/>
        <w:tblLook w:val="01E0" w:firstRow="1" w:lastRow="1" w:firstColumn="1" w:lastColumn="1" w:noHBand="0" w:noVBand="0"/>
      </w:tblPr>
      <w:tblGrid>
        <w:gridCol w:w="6804"/>
        <w:gridCol w:w="2165"/>
      </w:tblGrid>
      <w:tr w:rsidR="00D2285B" w14:paraId="78AA2D00" w14:textId="77777777" w:rsidTr="005A50F5">
        <w:trPr>
          <w:trHeight w:val="652"/>
        </w:trPr>
        <w:tc>
          <w:tcPr>
            <w:tcW w:w="8969" w:type="dxa"/>
            <w:gridSpan w:val="2"/>
            <w:tcBorders>
              <w:left w:val="double" w:sz="6" w:space="0" w:color="EFEFEF"/>
            </w:tcBorders>
            <w:shd w:val="clear" w:color="auto" w:fill="467885"/>
          </w:tcPr>
          <w:p w14:paraId="0EB96025" w14:textId="13B85793" w:rsidR="00D2285B" w:rsidRDefault="000704CA">
            <w:pPr>
              <w:pStyle w:val="TableParagraph"/>
              <w:spacing w:before="167"/>
              <w:ind w:left="17"/>
              <w:jc w:val="center"/>
              <w:rPr>
                <w:b/>
              </w:rPr>
            </w:pPr>
            <w:r>
              <w:rPr>
                <w:b/>
                <w:color w:val="D9D9D9"/>
              </w:rPr>
              <w:t>Odjel za poljoprivredni reprodukcijski materijal</w:t>
            </w:r>
          </w:p>
        </w:tc>
      </w:tr>
      <w:tr w:rsidR="006977F3" w14:paraId="0EA6FCDD" w14:textId="77777777" w:rsidTr="006977F3">
        <w:trPr>
          <w:trHeight w:val="652"/>
        </w:trPr>
        <w:tc>
          <w:tcPr>
            <w:tcW w:w="6804" w:type="dxa"/>
            <w:tcBorders>
              <w:left w:val="double" w:sz="6" w:space="0" w:color="EFEFEF"/>
            </w:tcBorders>
            <w:shd w:val="clear" w:color="auto" w:fill="467885"/>
          </w:tcPr>
          <w:p w14:paraId="3731BEE3" w14:textId="17D2EEC5" w:rsidR="006977F3" w:rsidRDefault="006977F3">
            <w:pPr>
              <w:pStyle w:val="TableParagraph"/>
              <w:spacing w:before="167"/>
              <w:ind w:left="17"/>
              <w:jc w:val="center"/>
              <w:rPr>
                <w:b/>
                <w:color w:val="D9D9D9"/>
              </w:rPr>
            </w:pPr>
            <w:r>
              <w:rPr>
                <w:b/>
                <w:color w:val="D9D9D9"/>
                <w:spacing w:val="-2"/>
              </w:rPr>
              <w:t>Propis</w:t>
            </w:r>
          </w:p>
        </w:tc>
        <w:tc>
          <w:tcPr>
            <w:tcW w:w="2165" w:type="dxa"/>
            <w:tcBorders>
              <w:left w:val="double" w:sz="6" w:space="0" w:color="EFEFEF"/>
            </w:tcBorders>
            <w:shd w:val="clear" w:color="auto" w:fill="467885"/>
          </w:tcPr>
          <w:p w14:paraId="4EA7990A" w14:textId="75644B2F" w:rsidR="006977F3" w:rsidRDefault="006977F3">
            <w:pPr>
              <w:pStyle w:val="TableParagraph"/>
              <w:spacing w:before="167"/>
              <w:ind w:left="17"/>
              <w:jc w:val="center"/>
              <w:rPr>
                <w:b/>
                <w:color w:val="D9D9D9"/>
              </w:rPr>
            </w:pPr>
            <w:r>
              <w:rPr>
                <w:b/>
                <w:color w:val="D9D9D9"/>
              </w:rPr>
              <w:t>Narodne</w:t>
            </w:r>
            <w:r>
              <w:rPr>
                <w:b/>
                <w:color w:val="D9D9D9"/>
                <w:spacing w:val="-4"/>
              </w:rPr>
              <w:t xml:space="preserve"> </w:t>
            </w:r>
            <w:r>
              <w:rPr>
                <w:b/>
                <w:color w:val="D9D9D9"/>
                <w:spacing w:val="-2"/>
              </w:rPr>
              <w:t>novine</w:t>
            </w:r>
          </w:p>
        </w:tc>
      </w:tr>
      <w:tr w:rsidR="00D2285B" w14:paraId="2B3316B5" w14:textId="77777777" w:rsidTr="006977F3">
        <w:trPr>
          <w:trHeight w:val="732"/>
        </w:trPr>
        <w:tc>
          <w:tcPr>
            <w:tcW w:w="6804" w:type="dxa"/>
            <w:tcBorders>
              <w:left w:val="double" w:sz="6" w:space="0" w:color="EFEFEF"/>
            </w:tcBorders>
            <w:shd w:val="clear" w:color="auto" w:fill="D9D9D9"/>
          </w:tcPr>
          <w:p w14:paraId="338D56BB" w14:textId="77882B4B" w:rsidR="00D2285B" w:rsidRPr="00530BCA" w:rsidRDefault="009C3FF8" w:rsidP="00530BCA">
            <w:pPr>
              <w:pStyle w:val="TableParagraph"/>
              <w:spacing w:before="132"/>
              <w:ind w:left="126" w:right="19"/>
              <w:rPr>
                <w:sz w:val="24"/>
                <w:szCs w:val="24"/>
              </w:rPr>
            </w:pPr>
            <w:r w:rsidRPr="00530BCA">
              <w:rPr>
                <w:rFonts w:eastAsia="Aptos"/>
                <w:kern w:val="2"/>
                <w:sz w:val="24"/>
                <w:szCs w:val="24"/>
                <w14:ligatures w14:val="standardContextual"/>
              </w:rPr>
              <w:t>Pravilnik o stavljanju na tržište sjemena duhana</w:t>
            </w:r>
          </w:p>
        </w:tc>
        <w:tc>
          <w:tcPr>
            <w:tcW w:w="2165" w:type="dxa"/>
            <w:shd w:val="clear" w:color="auto" w:fill="D9D9D9"/>
          </w:tcPr>
          <w:p w14:paraId="50C22337" w14:textId="77777777" w:rsidR="00530BCA" w:rsidRPr="00530BCA" w:rsidRDefault="00530BCA" w:rsidP="00530BCA">
            <w:pPr>
              <w:pStyle w:val="TableParagraph"/>
              <w:rPr>
                <w:rFonts w:eastAsia="Aptos"/>
                <w:kern w:val="2"/>
                <w:sz w:val="12"/>
                <w:szCs w:val="12"/>
                <w14:ligatures w14:val="standardContextual"/>
              </w:rPr>
            </w:pPr>
          </w:p>
          <w:p w14:paraId="0569140E" w14:textId="33DA1771" w:rsidR="00D2285B" w:rsidRPr="00530BCA" w:rsidRDefault="00A457D1" w:rsidP="00530BCA">
            <w:pPr>
              <w:pStyle w:val="TableParagraph"/>
              <w:jc w:val="center"/>
              <w:rPr>
                <w:sz w:val="24"/>
                <w:szCs w:val="24"/>
              </w:rPr>
            </w:pPr>
            <w:hyperlink r:id="rId21" w:history="1">
              <w:r w:rsidR="009C3FF8" w:rsidRPr="00530BCA">
                <w:rPr>
                  <w:rStyle w:val="Hiperveza"/>
                  <w:rFonts w:eastAsia="Aptos"/>
                  <w:kern w:val="2"/>
                  <w:sz w:val="24"/>
                  <w:szCs w:val="24"/>
                  <w14:ligatures w14:val="standardContextual"/>
                </w:rPr>
                <w:t xml:space="preserve">NN br. </w:t>
              </w:r>
              <w:r w:rsidR="009C3FF8" w:rsidRPr="00530BCA">
                <w:rPr>
                  <w:rStyle w:val="Hiperveza"/>
                  <w:rFonts w:eastAsia="Aptos"/>
                  <w:kern w:val="2"/>
                  <w:sz w:val="24"/>
                  <w:szCs w:val="24"/>
                  <w14:ligatures w14:val="standardContextual"/>
                </w:rPr>
                <w:t>82/24</w:t>
              </w:r>
            </w:hyperlink>
          </w:p>
        </w:tc>
      </w:tr>
      <w:tr w:rsidR="00D2285B" w14:paraId="6A33C0AA" w14:textId="77777777" w:rsidTr="006977F3">
        <w:trPr>
          <w:trHeight w:val="658"/>
        </w:trPr>
        <w:tc>
          <w:tcPr>
            <w:tcW w:w="6804" w:type="dxa"/>
            <w:tcBorders>
              <w:left w:val="double" w:sz="6" w:space="0" w:color="EFEFEF"/>
              <w:bottom w:val="single" w:sz="6" w:space="0" w:color="9F9F9F"/>
              <w:right w:val="single" w:sz="6" w:space="0" w:color="9F9F9F"/>
            </w:tcBorders>
            <w:shd w:val="clear" w:color="auto" w:fill="F1F1F1"/>
          </w:tcPr>
          <w:p w14:paraId="61FAEB61" w14:textId="0462B9D8" w:rsidR="00D2285B" w:rsidRPr="00530BCA" w:rsidRDefault="009C3FF8" w:rsidP="00530BCA">
            <w:pPr>
              <w:pStyle w:val="TableParagraph"/>
              <w:spacing w:before="132"/>
              <w:ind w:left="126" w:right="37"/>
              <w:rPr>
                <w:sz w:val="24"/>
                <w:szCs w:val="24"/>
              </w:rPr>
            </w:pPr>
            <w:r w:rsidRPr="00530BCA">
              <w:rPr>
                <w:rFonts w:eastAsia="Aptos"/>
                <w:kern w:val="2"/>
                <w:sz w:val="24"/>
                <w:szCs w:val="24"/>
                <w14:ligatures w14:val="standardContextual"/>
              </w:rPr>
              <w:t>Pravilnik o stavljanju na tržište sjemena čuvanih sorti</w:t>
            </w:r>
          </w:p>
        </w:tc>
        <w:tc>
          <w:tcPr>
            <w:tcW w:w="2165" w:type="dxa"/>
            <w:tcBorders>
              <w:left w:val="single" w:sz="6" w:space="0" w:color="9F9F9F"/>
              <w:bottom w:val="single" w:sz="6" w:space="0" w:color="9F9F9F"/>
              <w:right w:val="single" w:sz="6" w:space="0" w:color="9F9F9F"/>
            </w:tcBorders>
            <w:shd w:val="clear" w:color="auto" w:fill="F1F1F1"/>
          </w:tcPr>
          <w:p w14:paraId="7224C8F8" w14:textId="77777777" w:rsidR="00D2285B" w:rsidRPr="00530BCA" w:rsidRDefault="00D2285B" w:rsidP="00530BCA">
            <w:pPr>
              <w:pStyle w:val="TableParagraph"/>
              <w:spacing w:before="8"/>
              <w:jc w:val="center"/>
              <w:rPr>
                <w:sz w:val="10"/>
                <w:szCs w:val="10"/>
              </w:rPr>
            </w:pPr>
          </w:p>
          <w:p w14:paraId="083EBF0B" w14:textId="69770E6C" w:rsidR="00D2285B" w:rsidRPr="00530BCA" w:rsidRDefault="00A457D1" w:rsidP="00530BCA">
            <w:pPr>
              <w:pStyle w:val="TableParagraph"/>
              <w:ind w:left="145"/>
              <w:jc w:val="center"/>
              <w:rPr>
                <w:sz w:val="24"/>
                <w:szCs w:val="24"/>
              </w:rPr>
            </w:pPr>
            <w:hyperlink r:id="rId22" w:history="1">
              <w:r w:rsidR="009C3FF8" w:rsidRPr="00530BCA">
                <w:rPr>
                  <w:rStyle w:val="Hiperveza"/>
                  <w:rFonts w:eastAsia="Aptos"/>
                  <w:kern w:val="2"/>
                  <w:sz w:val="24"/>
                  <w:szCs w:val="24"/>
                  <w14:ligatures w14:val="standardContextual"/>
                </w:rPr>
                <w:t xml:space="preserve">NN </w:t>
              </w:r>
              <w:r w:rsidR="009C3FF8" w:rsidRPr="00530BCA">
                <w:rPr>
                  <w:rStyle w:val="Hiperveza"/>
                  <w:rFonts w:eastAsia="Aptos"/>
                  <w:kern w:val="2"/>
                  <w:sz w:val="24"/>
                  <w:szCs w:val="24"/>
                  <w14:ligatures w14:val="standardContextual"/>
                </w:rPr>
                <w:t>85/25</w:t>
              </w:r>
            </w:hyperlink>
          </w:p>
        </w:tc>
      </w:tr>
      <w:tr w:rsidR="00D2285B" w14:paraId="10DAFD52" w14:textId="77777777" w:rsidTr="006977F3">
        <w:trPr>
          <w:trHeight w:val="849"/>
        </w:trPr>
        <w:tc>
          <w:tcPr>
            <w:tcW w:w="6804" w:type="dxa"/>
            <w:tcBorders>
              <w:top w:val="single" w:sz="6" w:space="0" w:color="9F9F9F"/>
              <w:left w:val="double" w:sz="6" w:space="0" w:color="EFEFEF"/>
            </w:tcBorders>
            <w:shd w:val="clear" w:color="auto" w:fill="D9D9D9"/>
          </w:tcPr>
          <w:p w14:paraId="5E733863" w14:textId="0EB6F72C" w:rsidR="00D2285B" w:rsidRPr="00530BCA" w:rsidRDefault="005A50F5" w:rsidP="00530BCA">
            <w:pPr>
              <w:pStyle w:val="TableParagraph"/>
              <w:spacing w:before="118"/>
              <w:ind w:left="126" w:right="19"/>
              <w:rPr>
                <w:sz w:val="24"/>
                <w:szCs w:val="24"/>
              </w:rPr>
            </w:pPr>
            <w:r w:rsidRPr="00530BCA">
              <w:rPr>
                <w:rFonts w:eastAsia="Aptos"/>
                <w:kern w:val="2"/>
                <w:sz w:val="24"/>
                <w:szCs w:val="24"/>
                <w14:ligatures w14:val="standardContextual"/>
              </w:rPr>
              <w:t>Pravilnik o stavljanju na tržište materijala za vegetativno umnažanje loze</w:t>
            </w:r>
          </w:p>
        </w:tc>
        <w:tc>
          <w:tcPr>
            <w:tcW w:w="2165" w:type="dxa"/>
            <w:tcBorders>
              <w:top w:val="single" w:sz="6" w:space="0" w:color="9F9F9F"/>
            </w:tcBorders>
            <w:shd w:val="clear" w:color="auto" w:fill="D9D9D9"/>
          </w:tcPr>
          <w:p w14:paraId="158CEB4D" w14:textId="77777777" w:rsidR="00530BCA" w:rsidRPr="00530BCA" w:rsidRDefault="00530BCA" w:rsidP="00530BCA">
            <w:pPr>
              <w:pStyle w:val="TableParagraph"/>
              <w:spacing w:before="118"/>
              <w:ind w:left="130"/>
              <w:jc w:val="center"/>
              <w:rPr>
                <w:rFonts w:eastAsia="Aptos"/>
                <w:kern w:val="2"/>
                <w:sz w:val="2"/>
                <w:szCs w:val="2"/>
                <w14:ligatures w14:val="standardContextual"/>
              </w:rPr>
            </w:pPr>
          </w:p>
          <w:p w14:paraId="054706C2" w14:textId="14FEFF18" w:rsidR="00D2285B" w:rsidRPr="00530BCA" w:rsidRDefault="00A457D1" w:rsidP="00530BCA">
            <w:pPr>
              <w:pStyle w:val="TableParagraph"/>
              <w:spacing w:before="118"/>
              <w:ind w:left="130"/>
              <w:jc w:val="center"/>
              <w:rPr>
                <w:sz w:val="24"/>
                <w:szCs w:val="24"/>
              </w:rPr>
            </w:pPr>
            <w:hyperlink r:id="rId23" w:history="1">
              <w:r w:rsidR="005A50F5" w:rsidRPr="00530BCA">
                <w:rPr>
                  <w:rStyle w:val="Hiperveza"/>
                  <w:rFonts w:eastAsia="Aptos"/>
                  <w:kern w:val="2"/>
                  <w:sz w:val="24"/>
                  <w:szCs w:val="24"/>
                  <w14:ligatures w14:val="standardContextual"/>
                </w:rPr>
                <w:t xml:space="preserve">NN br. </w:t>
              </w:r>
              <w:r w:rsidR="005A50F5" w:rsidRPr="00530BCA">
                <w:rPr>
                  <w:rStyle w:val="Hiperveza"/>
                  <w:rFonts w:eastAsia="Aptos"/>
                  <w:kern w:val="2"/>
                  <w:sz w:val="24"/>
                  <w:szCs w:val="24"/>
                  <w14:ligatures w14:val="standardContextual"/>
                </w:rPr>
                <w:t>100/23</w:t>
              </w:r>
            </w:hyperlink>
          </w:p>
        </w:tc>
      </w:tr>
      <w:tr w:rsidR="00D2285B" w14:paraId="60FDA933" w14:textId="77777777" w:rsidTr="006977F3">
        <w:trPr>
          <w:trHeight w:val="935"/>
        </w:trPr>
        <w:tc>
          <w:tcPr>
            <w:tcW w:w="6804" w:type="dxa"/>
            <w:tcBorders>
              <w:left w:val="double" w:sz="6" w:space="0" w:color="EFEFEF"/>
              <w:bottom w:val="single" w:sz="6" w:space="0" w:color="9F9F9F"/>
              <w:right w:val="single" w:sz="6" w:space="0" w:color="9F9F9F"/>
            </w:tcBorders>
            <w:shd w:val="clear" w:color="auto" w:fill="F1F1F1"/>
          </w:tcPr>
          <w:p w14:paraId="3C34F926" w14:textId="4FA87B07" w:rsidR="00D2285B" w:rsidRPr="00530BCA" w:rsidRDefault="005A50F5" w:rsidP="00530BCA">
            <w:pPr>
              <w:pStyle w:val="TableParagraph"/>
              <w:spacing w:before="132"/>
              <w:ind w:left="126" w:right="124"/>
              <w:rPr>
                <w:sz w:val="24"/>
                <w:szCs w:val="24"/>
              </w:rPr>
            </w:pPr>
            <w:r w:rsidRPr="00530BCA">
              <w:rPr>
                <w:rFonts w:eastAsia="Aptos"/>
                <w:kern w:val="2"/>
                <w:sz w:val="24"/>
                <w:szCs w:val="24"/>
                <w14:ligatures w14:val="standardContextual"/>
              </w:rPr>
              <w:t>Pravilnik o stavljanju na tržište reprodukcijskog sadnog materijala i sadnica namijenjenih za proizvodnju voća</w:t>
            </w:r>
          </w:p>
        </w:tc>
        <w:tc>
          <w:tcPr>
            <w:tcW w:w="2165" w:type="dxa"/>
            <w:tcBorders>
              <w:left w:val="single" w:sz="6" w:space="0" w:color="9F9F9F"/>
              <w:bottom w:val="single" w:sz="6" w:space="0" w:color="9F9F9F"/>
              <w:right w:val="single" w:sz="6" w:space="0" w:color="9F9F9F"/>
            </w:tcBorders>
            <w:shd w:val="clear" w:color="auto" w:fill="F1F1F1"/>
          </w:tcPr>
          <w:p w14:paraId="5746EFC9" w14:textId="77777777" w:rsidR="00D2285B" w:rsidRPr="00530BCA" w:rsidRDefault="00D2285B" w:rsidP="00530BCA">
            <w:pPr>
              <w:pStyle w:val="TableParagraph"/>
              <w:jc w:val="center"/>
              <w:rPr>
                <w:sz w:val="12"/>
                <w:szCs w:val="12"/>
              </w:rPr>
            </w:pPr>
          </w:p>
          <w:p w14:paraId="1045CE07" w14:textId="0A41143B" w:rsidR="00D2285B" w:rsidRPr="00530BCA" w:rsidRDefault="005A50F5" w:rsidP="00530BCA">
            <w:pPr>
              <w:pStyle w:val="TableParagraph"/>
              <w:ind w:left="145"/>
              <w:jc w:val="center"/>
              <w:rPr>
                <w:sz w:val="24"/>
                <w:szCs w:val="24"/>
              </w:rPr>
            </w:pPr>
            <w:r w:rsidRPr="00530BCA">
              <w:rPr>
                <w:rFonts w:eastAsia="Aptos"/>
                <w:kern w:val="2"/>
                <w:sz w:val="24"/>
                <w:szCs w:val="24"/>
                <w14:ligatures w14:val="standardContextual"/>
              </w:rPr>
              <w:t xml:space="preserve">NN br. </w:t>
            </w:r>
            <w:hyperlink r:id="rId24" w:history="1">
              <w:r w:rsidRPr="00530BCA">
                <w:rPr>
                  <w:rStyle w:val="Hiperveza"/>
                  <w:rFonts w:eastAsia="Aptos"/>
                  <w:kern w:val="2"/>
                  <w:sz w:val="24"/>
                  <w:szCs w:val="24"/>
                  <w14:ligatures w14:val="standardContextual"/>
                </w:rPr>
                <w:t>73/23</w:t>
              </w:r>
            </w:hyperlink>
            <w:r w:rsidRPr="00530BCA">
              <w:rPr>
                <w:rFonts w:eastAsia="Aptos"/>
                <w:kern w:val="2"/>
                <w:sz w:val="24"/>
                <w:szCs w:val="24"/>
                <w14:ligatures w14:val="standardContextual"/>
              </w:rPr>
              <w:t xml:space="preserve"> i </w:t>
            </w:r>
            <w:hyperlink r:id="rId25" w:history="1">
              <w:r w:rsidRPr="00530BCA">
                <w:rPr>
                  <w:rStyle w:val="Hiperveza"/>
                  <w:rFonts w:eastAsia="Aptos"/>
                  <w:kern w:val="2"/>
                  <w:sz w:val="24"/>
                  <w:szCs w:val="24"/>
                  <w14:ligatures w14:val="standardContextual"/>
                </w:rPr>
                <w:t>101/25</w:t>
              </w:r>
            </w:hyperlink>
          </w:p>
        </w:tc>
      </w:tr>
      <w:tr w:rsidR="00D2285B" w14:paraId="32B20A1E" w14:textId="77777777" w:rsidTr="006977F3">
        <w:trPr>
          <w:trHeight w:val="838"/>
        </w:trPr>
        <w:tc>
          <w:tcPr>
            <w:tcW w:w="6804" w:type="dxa"/>
            <w:tcBorders>
              <w:top w:val="single" w:sz="6" w:space="0" w:color="9F9F9F"/>
              <w:left w:val="double" w:sz="6" w:space="0" w:color="EFEFEF"/>
            </w:tcBorders>
            <w:shd w:val="clear" w:color="auto" w:fill="D9D9D9"/>
          </w:tcPr>
          <w:p w14:paraId="7E50EE61" w14:textId="5907464C" w:rsidR="00D2285B" w:rsidRPr="00530BCA" w:rsidRDefault="005A50F5" w:rsidP="00530BCA">
            <w:pPr>
              <w:pStyle w:val="TableParagraph"/>
              <w:spacing w:before="118"/>
              <w:ind w:left="126" w:right="105"/>
              <w:rPr>
                <w:sz w:val="24"/>
                <w:szCs w:val="24"/>
              </w:rPr>
            </w:pPr>
            <w:r w:rsidRPr="00530BCA">
              <w:rPr>
                <w:rFonts w:eastAsia="Aptos"/>
                <w:kern w:val="2"/>
                <w:sz w:val="24"/>
                <w:szCs w:val="24"/>
                <w14:ligatures w14:val="standardContextual"/>
              </w:rPr>
              <w:t>Pravilnik o stavljanju na tržište poljoprivrednog reprodukcijskog materijala ukrasnog bilja</w:t>
            </w:r>
          </w:p>
        </w:tc>
        <w:tc>
          <w:tcPr>
            <w:tcW w:w="2165" w:type="dxa"/>
            <w:tcBorders>
              <w:top w:val="single" w:sz="6" w:space="0" w:color="9F9F9F"/>
            </w:tcBorders>
            <w:shd w:val="clear" w:color="auto" w:fill="D9D9D9"/>
          </w:tcPr>
          <w:p w14:paraId="01D5EBD0" w14:textId="77777777" w:rsidR="00D2285B" w:rsidRPr="00530BCA" w:rsidRDefault="00D2285B" w:rsidP="00530BCA">
            <w:pPr>
              <w:pStyle w:val="TableParagraph"/>
              <w:spacing w:before="119"/>
              <w:jc w:val="center"/>
              <w:rPr>
                <w:sz w:val="10"/>
                <w:szCs w:val="10"/>
              </w:rPr>
            </w:pPr>
          </w:p>
          <w:p w14:paraId="06C445AF" w14:textId="1183E76F" w:rsidR="00D2285B" w:rsidRPr="00530BCA" w:rsidRDefault="00A457D1" w:rsidP="00530BCA">
            <w:pPr>
              <w:pStyle w:val="TableParagraph"/>
              <w:ind w:left="130"/>
              <w:jc w:val="center"/>
              <w:rPr>
                <w:sz w:val="24"/>
                <w:szCs w:val="24"/>
              </w:rPr>
            </w:pPr>
            <w:hyperlink r:id="rId26" w:history="1">
              <w:r w:rsidR="005A50F5" w:rsidRPr="00530BCA">
                <w:rPr>
                  <w:rStyle w:val="Hiperveza"/>
                  <w:rFonts w:eastAsia="Aptos"/>
                  <w:kern w:val="2"/>
                  <w:sz w:val="24"/>
                  <w:szCs w:val="24"/>
                  <w14:ligatures w14:val="standardContextual"/>
                </w:rPr>
                <w:t xml:space="preserve">NN br. </w:t>
              </w:r>
              <w:r w:rsidR="005A50F5" w:rsidRPr="00530BCA">
                <w:rPr>
                  <w:rStyle w:val="Hiperveza"/>
                  <w:rFonts w:eastAsia="Aptos"/>
                  <w:kern w:val="2"/>
                  <w:sz w:val="24"/>
                  <w:szCs w:val="24"/>
                  <w14:ligatures w14:val="standardContextual"/>
                </w:rPr>
                <w:t>72/23</w:t>
              </w:r>
            </w:hyperlink>
          </w:p>
        </w:tc>
      </w:tr>
      <w:tr w:rsidR="00D2285B" w14:paraId="267F55B8" w14:textId="77777777" w:rsidTr="006977F3">
        <w:trPr>
          <w:trHeight w:val="709"/>
        </w:trPr>
        <w:tc>
          <w:tcPr>
            <w:tcW w:w="6804" w:type="dxa"/>
            <w:tcBorders>
              <w:left w:val="double" w:sz="6" w:space="0" w:color="EFEFEF"/>
              <w:bottom w:val="single" w:sz="6" w:space="0" w:color="9F9F9F"/>
              <w:right w:val="single" w:sz="6" w:space="0" w:color="9F9F9F"/>
            </w:tcBorders>
            <w:shd w:val="clear" w:color="auto" w:fill="F1F1F1"/>
          </w:tcPr>
          <w:p w14:paraId="733AEC90" w14:textId="3C91C004" w:rsidR="00D2285B" w:rsidRPr="00530BCA" w:rsidRDefault="005A50F5" w:rsidP="00530BCA">
            <w:pPr>
              <w:pStyle w:val="TableParagraph"/>
              <w:spacing w:before="134"/>
              <w:ind w:left="126"/>
              <w:rPr>
                <w:sz w:val="24"/>
                <w:szCs w:val="24"/>
              </w:rPr>
            </w:pPr>
            <w:r w:rsidRPr="00530BCA">
              <w:rPr>
                <w:rFonts w:eastAsia="Aptos"/>
                <w:kern w:val="2"/>
                <w:sz w:val="24"/>
                <w:szCs w:val="24"/>
                <w14:ligatures w14:val="standardContextual"/>
              </w:rPr>
              <w:t>Pravilnik o postupku utvrđivanja različitosti, ujednačenosti i postojanosti sorti voćnih vrsta u svrhu priznavanja sorti</w:t>
            </w:r>
          </w:p>
        </w:tc>
        <w:tc>
          <w:tcPr>
            <w:tcW w:w="2165" w:type="dxa"/>
            <w:tcBorders>
              <w:left w:val="single" w:sz="6" w:space="0" w:color="9F9F9F"/>
              <w:bottom w:val="single" w:sz="6" w:space="0" w:color="9F9F9F"/>
              <w:right w:val="single" w:sz="6" w:space="0" w:color="9F9F9F"/>
            </w:tcBorders>
            <w:shd w:val="clear" w:color="auto" w:fill="F1F1F1"/>
          </w:tcPr>
          <w:p w14:paraId="353EFCDA" w14:textId="77777777" w:rsidR="00530BCA" w:rsidRPr="00530BCA" w:rsidRDefault="00530BCA" w:rsidP="00530BCA">
            <w:pPr>
              <w:pStyle w:val="TableParagraph"/>
              <w:spacing w:before="134"/>
              <w:ind w:left="145"/>
              <w:jc w:val="center"/>
              <w:rPr>
                <w:rFonts w:eastAsia="Aptos"/>
                <w:kern w:val="2"/>
                <w:sz w:val="2"/>
                <w:szCs w:val="2"/>
                <w14:ligatures w14:val="standardContextual"/>
              </w:rPr>
            </w:pPr>
          </w:p>
          <w:p w14:paraId="369252CD" w14:textId="174E632A" w:rsidR="00D2285B" w:rsidRPr="00530BCA" w:rsidRDefault="00530BCA" w:rsidP="00530BCA">
            <w:pPr>
              <w:pStyle w:val="TableParagraph"/>
              <w:spacing w:before="134"/>
              <w:ind w:left="145"/>
              <w:jc w:val="center"/>
              <w:rPr>
                <w:sz w:val="24"/>
                <w:szCs w:val="24"/>
              </w:rPr>
            </w:pPr>
            <w:hyperlink r:id="rId27" w:history="1">
              <w:r w:rsidR="005A50F5" w:rsidRPr="00530BCA">
                <w:rPr>
                  <w:rStyle w:val="Hiperveza"/>
                  <w:rFonts w:eastAsia="Aptos"/>
                  <w:kern w:val="2"/>
                  <w:sz w:val="24"/>
                  <w:szCs w:val="24"/>
                  <w14:ligatures w14:val="standardContextual"/>
                </w:rPr>
                <w:t xml:space="preserve">NN br. </w:t>
              </w:r>
              <w:r w:rsidR="005A50F5" w:rsidRPr="00530BCA">
                <w:rPr>
                  <w:rStyle w:val="Hiperveza"/>
                  <w:rFonts w:eastAsia="Aptos"/>
                  <w:kern w:val="2"/>
                  <w:sz w:val="24"/>
                  <w:szCs w:val="24"/>
                  <w14:ligatures w14:val="standardContextual"/>
                </w:rPr>
                <w:t>71/24</w:t>
              </w:r>
            </w:hyperlink>
          </w:p>
        </w:tc>
      </w:tr>
      <w:tr w:rsidR="00D2285B" w14:paraId="4A7CF765" w14:textId="77777777" w:rsidTr="006977F3">
        <w:trPr>
          <w:trHeight w:val="849"/>
        </w:trPr>
        <w:tc>
          <w:tcPr>
            <w:tcW w:w="6804" w:type="dxa"/>
            <w:tcBorders>
              <w:top w:val="single" w:sz="6" w:space="0" w:color="9F9F9F"/>
              <w:left w:val="double" w:sz="6" w:space="0" w:color="EFEFEF"/>
            </w:tcBorders>
            <w:shd w:val="clear" w:color="auto" w:fill="D9D9D9"/>
          </w:tcPr>
          <w:p w14:paraId="319247F3" w14:textId="77777777" w:rsidR="00530BCA" w:rsidRPr="00530BCA" w:rsidRDefault="00530BCA" w:rsidP="00530BCA">
            <w:pPr>
              <w:pStyle w:val="TableParagraph"/>
              <w:spacing w:before="118"/>
              <w:ind w:left="126" w:right="19"/>
              <w:rPr>
                <w:rFonts w:eastAsia="Aptos"/>
                <w:kern w:val="2"/>
                <w:sz w:val="2"/>
                <w:szCs w:val="2"/>
                <w14:ligatures w14:val="standardContextual"/>
              </w:rPr>
            </w:pPr>
          </w:p>
          <w:p w14:paraId="7E08461D" w14:textId="6F97E753" w:rsidR="00D2285B" w:rsidRPr="00530BCA" w:rsidRDefault="005A50F5" w:rsidP="00530BCA">
            <w:pPr>
              <w:pStyle w:val="TableParagraph"/>
              <w:spacing w:before="118"/>
              <w:ind w:left="126" w:right="19"/>
              <w:rPr>
                <w:sz w:val="24"/>
                <w:szCs w:val="24"/>
              </w:rPr>
            </w:pPr>
            <w:r w:rsidRPr="00530BCA">
              <w:rPr>
                <w:rFonts w:eastAsia="Aptos"/>
                <w:kern w:val="2"/>
                <w:sz w:val="24"/>
                <w:szCs w:val="24"/>
                <w14:ligatures w14:val="standardContextual"/>
              </w:rPr>
              <w:t>Pravilnik o protokolima za ispitivanje različitosti, ujednačenosti i postojanosti u svrhu priznavanja</w:t>
            </w:r>
          </w:p>
        </w:tc>
        <w:tc>
          <w:tcPr>
            <w:tcW w:w="2165" w:type="dxa"/>
            <w:tcBorders>
              <w:top w:val="single" w:sz="6" w:space="0" w:color="9F9F9F"/>
            </w:tcBorders>
            <w:shd w:val="clear" w:color="auto" w:fill="D9D9D9"/>
          </w:tcPr>
          <w:p w14:paraId="1E76B14F" w14:textId="4E33302F" w:rsidR="00D2285B" w:rsidRPr="00530BCA" w:rsidRDefault="005A50F5" w:rsidP="00530BCA">
            <w:pPr>
              <w:pStyle w:val="TableParagraph"/>
              <w:spacing w:before="245"/>
              <w:ind w:left="130"/>
              <w:jc w:val="center"/>
              <w:rPr>
                <w:sz w:val="24"/>
                <w:szCs w:val="24"/>
              </w:rPr>
            </w:pPr>
            <w:r w:rsidRPr="00530BCA">
              <w:rPr>
                <w:rFonts w:eastAsia="Aptos"/>
                <w:kern w:val="2"/>
                <w:sz w:val="24"/>
                <w:szCs w:val="24"/>
                <w14:ligatures w14:val="standardContextual"/>
              </w:rPr>
              <w:t xml:space="preserve">NN br. </w:t>
            </w:r>
            <w:hyperlink r:id="rId28" w:history="1">
              <w:r w:rsidRPr="00530BCA">
                <w:rPr>
                  <w:rStyle w:val="Hiperveza"/>
                  <w:rFonts w:eastAsia="Aptos"/>
                  <w:kern w:val="2"/>
                  <w:sz w:val="24"/>
                  <w:szCs w:val="24"/>
                  <w14:ligatures w14:val="standardContextual"/>
                </w:rPr>
                <w:t>8/22</w:t>
              </w:r>
            </w:hyperlink>
            <w:r w:rsidRPr="00530BCA">
              <w:rPr>
                <w:rFonts w:eastAsia="Aptos"/>
                <w:kern w:val="2"/>
                <w:sz w:val="24"/>
                <w:szCs w:val="24"/>
                <w14:ligatures w14:val="standardContextual"/>
              </w:rPr>
              <w:t xml:space="preserve">, </w:t>
            </w:r>
            <w:hyperlink r:id="rId29" w:history="1">
              <w:r w:rsidRPr="00530BCA">
                <w:rPr>
                  <w:rStyle w:val="Hiperveza"/>
                  <w:rFonts w:eastAsia="Aptos"/>
                  <w:kern w:val="2"/>
                  <w:sz w:val="24"/>
                  <w:szCs w:val="24"/>
                  <w14:ligatures w14:val="standardContextual"/>
                </w:rPr>
                <w:t>146/</w:t>
              </w:r>
              <w:r w:rsidRPr="00530BCA">
                <w:rPr>
                  <w:rStyle w:val="Hiperveza"/>
                  <w:rFonts w:eastAsia="Aptos"/>
                  <w:kern w:val="2"/>
                  <w:sz w:val="24"/>
                  <w:szCs w:val="24"/>
                  <w14:ligatures w14:val="standardContextual"/>
                </w:rPr>
                <w:t>2</w:t>
              </w:r>
              <w:r w:rsidRPr="00530BCA">
                <w:rPr>
                  <w:rStyle w:val="Hiperveza"/>
                  <w:rFonts w:eastAsia="Aptos"/>
                  <w:kern w:val="2"/>
                  <w:sz w:val="24"/>
                  <w:szCs w:val="24"/>
                  <w14:ligatures w14:val="standardContextual"/>
                </w:rPr>
                <w:t>2</w:t>
              </w:r>
            </w:hyperlink>
            <w:r w:rsidRPr="00530BCA">
              <w:rPr>
                <w:rFonts w:eastAsia="Aptos"/>
                <w:kern w:val="2"/>
                <w:sz w:val="24"/>
                <w:szCs w:val="24"/>
                <w14:ligatures w14:val="standardContextual"/>
              </w:rPr>
              <w:t xml:space="preserve">, </w:t>
            </w:r>
            <w:hyperlink r:id="rId30" w:history="1">
              <w:r w:rsidRPr="00530BCA">
                <w:rPr>
                  <w:rStyle w:val="Hiperveza"/>
                  <w:rFonts w:eastAsia="Aptos"/>
                  <w:kern w:val="2"/>
                  <w:sz w:val="24"/>
                  <w:szCs w:val="24"/>
                  <w14:ligatures w14:val="standardContextual"/>
                </w:rPr>
                <w:t>64/23</w:t>
              </w:r>
            </w:hyperlink>
            <w:r w:rsidRPr="00530BCA">
              <w:rPr>
                <w:rFonts w:eastAsia="Aptos"/>
                <w:kern w:val="2"/>
                <w:sz w:val="24"/>
                <w:szCs w:val="24"/>
                <w14:ligatures w14:val="standardContextual"/>
              </w:rPr>
              <w:t xml:space="preserve">, </w:t>
            </w:r>
            <w:hyperlink r:id="rId31" w:history="1">
              <w:r w:rsidRPr="00530BCA">
                <w:rPr>
                  <w:rStyle w:val="Hiperveza"/>
                  <w:rFonts w:eastAsia="Aptos"/>
                  <w:kern w:val="2"/>
                  <w:sz w:val="24"/>
                  <w:szCs w:val="24"/>
                  <w14:ligatures w14:val="standardContextual"/>
                </w:rPr>
                <w:t>147/23</w:t>
              </w:r>
            </w:hyperlink>
            <w:r w:rsidRPr="00530BCA">
              <w:rPr>
                <w:rFonts w:eastAsia="Aptos"/>
                <w:kern w:val="2"/>
                <w:sz w:val="24"/>
                <w:szCs w:val="24"/>
                <w14:ligatures w14:val="standardContextual"/>
              </w:rPr>
              <w:t xml:space="preserve"> i </w:t>
            </w:r>
            <w:hyperlink r:id="rId32" w:history="1">
              <w:r w:rsidRPr="00530BCA">
                <w:rPr>
                  <w:rStyle w:val="Hiperveza"/>
                  <w:rFonts w:eastAsia="Aptos"/>
                  <w:kern w:val="2"/>
                  <w:sz w:val="24"/>
                  <w:szCs w:val="24"/>
                  <w14:ligatures w14:val="standardContextual"/>
                </w:rPr>
                <w:t>82/25</w:t>
              </w:r>
            </w:hyperlink>
          </w:p>
        </w:tc>
      </w:tr>
      <w:tr w:rsidR="00D2285B" w14:paraId="011CD61C" w14:textId="77777777" w:rsidTr="006977F3">
        <w:trPr>
          <w:trHeight w:val="602"/>
        </w:trPr>
        <w:tc>
          <w:tcPr>
            <w:tcW w:w="6804" w:type="dxa"/>
            <w:tcBorders>
              <w:left w:val="double" w:sz="6" w:space="0" w:color="EFEFEF"/>
              <w:bottom w:val="single" w:sz="6" w:space="0" w:color="9F9F9F"/>
              <w:right w:val="single" w:sz="6" w:space="0" w:color="9F9F9F"/>
            </w:tcBorders>
            <w:shd w:val="clear" w:color="auto" w:fill="F1F1F1"/>
          </w:tcPr>
          <w:p w14:paraId="372BB369" w14:textId="6D7313BB" w:rsidR="00D2285B" w:rsidRPr="00530BCA" w:rsidRDefault="00A457D1" w:rsidP="00530BCA">
            <w:pPr>
              <w:pStyle w:val="TableParagraph"/>
              <w:tabs>
                <w:tab w:val="left" w:pos="1695"/>
              </w:tabs>
              <w:spacing w:before="132"/>
              <w:ind w:left="126" w:right="37"/>
              <w:rPr>
                <w:sz w:val="24"/>
                <w:szCs w:val="24"/>
              </w:rPr>
            </w:pPr>
            <w:bookmarkStart w:id="2" w:name="_Hlk210293313"/>
            <w:r w:rsidRPr="00530BCA">
              <w:rPr>
                <w:rFonts w:eastAsia="Aptos"/>
                <w:kern w:val="2"/>
                <w:sz w:val="24"/>
                <w:szCs w:val="24"/>
                <w14:ligatures w14:val="standardContextual"/>
              </w:rPr>
              <w:t>Pravilnik o upisu sorti u Sortnu listu</w:t>
            </w:r>
          </w:p>
        </w:tc>
        <w:tc>
          <w:tcPr>
            <w:tcW w:w="2165" w:type="dxa"/>
            <w:tcBorders>
              <w:left w:val="single" w:sz="6" w:space="0" w:color="9F9F9F"/>
              <w:bottom w:val="single" w:sz="6" w:space="0" w:color="9F9F9F"/>
              <w:right w:val="single" w:sz="6" w:space="0" w:color="9F9F9F"/>
            </w:tcBorders>
            <w:shd w:val="clear" w:color="auto" w:fill="F1F1F1"/>
          </w:tcPr>
          <w:p w14:paraId="228E9531" w14:textId="77777777" w:rsidR="00D2285B" w:rsidRPr="00530BCA" w:rsidRDefault="00D2285B" w:rsidP="00530BCA">
            <w:pPr>
              <w:pStyle w:val="TableParagraph"/>
              <w:spacing w:before="6"/>
              <w:jc w:val="center"/>
              <w:rPr>
                <w:sz w:val="8"/>
                <w:szCs w:val="8"/>
              </w:rPr>
            </w:pPr>
          </w:p>
          <w:p w14:paraId="52FE4EAB" w14:textId="39D18305" w:rsidR="00D2285B" w:rsidRPr="00530BCA" w:rsidRDefault="00530BCA" w:rsidP="00530BCA">
            <w:pPr>
              <w:pStyle w:val="TableParagraph"/>
              <w:ind w:left="145"/>
              <w:jc w:val="center"/>
              <w:rPr>
                <w:sz w:val="24"/>
                <w:szCs w:val="24"/>
              </w:rPr>
            </w:pPr>
            <w:hyperlink r:id="rId33" w:history="1">
              <w:r w:rsidR="00A457D1" w:rsidRPr="00530BCA">
                <w:rPr>
                  <w:rStyle w:val="Hiperveza"/>
                  <w:rFonts w:eastAsia="Aptos"/>
                  <w:kern w:val="2"/>
                  <w:sz w:val="24"/>
                  <w:szCs w:val="24"/>
                  <w14:ligatures w14:val="standardContextual"/>
                </w:rPr>
                <w:t xml:space="preserve">NN br. </w:t>
              </w:r>
              <w:r w:rsidR="00A457D1" w:rsidRPr="00530BCA">
                <w:rPr>
                  <w:rStyle w:val="Hiperveza"/>
                  <w:rFonts w:eastAsia="Aptos"/>
                  <w:kern w:val="2"/>
                  <w:sz w:val="24"/>
                  <w:szCs w:val="24"/>
                  <w14:ligatures w14:val="standardContextual"/>
                </w:rPr>
                <w:t>48/23</w:t>
              </w:r>
            </w:hyperlink>
          </w:p>
        </w:tc>
      </w:tr>
      <w:tr w:rsidR="00D2285B" w14:paraId="5C69377F" w14:textId="77777777" w:rsidTr="006977F3">
        <w:trPr>
          <w:trHeight w:val="839"/>
        </w:trPr>
        <w:tc>
          <w:tcPr>
            <w:tcW w:w="6804" w:type="dxa"/>
            <w:tcBorders>
              <w:top w:val="single" w:sz="6" w:space="0" w:color="9F9F9F"/>
              <w:left w:val="double" w:sz="6" w:space="0" w:color="EFEFEF"/>
            </w:tcBorders>
            <w:shd w:val="clear" w:color="auto" w:fill="D9D9D9"/>
          </w:tcPr>
          <w:p w14:paraId="0358C7B3" w14:textId="77777777" w:rsidR="00530BCA" w:rsidRPr="00530BCA" w:rsidRDefault="00530BCA" w:rsidP="00530BCA">
            <w:pPr>
              <w:pStyle w:val="TableParagraph"/>
              <w:spacing w:before="118"/>
              <w:ind w:left="126" w:right="19"/>
              <w:rPr>
                <w:rFonts w:eastAsia="Aptos"/>
                <w:kern w:val="2"/>
                <w:sz w:val="2"/>
                <w:szCs w:val="2"/>
                <w14:ligatures w14:val="standardContextual"/>
              </w:rPr>
            </w:pPr>
          </w:p>
          <w:p w14:paraId="4A4E976F" w14:textId="7AAABE70" w:rsidR="00D2285B" w:rsidRPr="00530BCA" w:rsidRDefault="00A457D1" w:rsidP="00530BCA">
            <w:pPr>
              <w:pStyle w:val="TableParagraph"/>
              <w:spacing w:before="118"/>
              <w:ind w:left="126" w:right="19"/>
              <w:rPr>
                <w:sz w:val="24"/>
                <w:szCs w:val="24"/>
              </w:rPr>
            </w:pPr>
            <w:r w:rsidRPr="00530BCA">
              <w:rPr>
                <w:rFonts w:eastAsia="Aptos"/>
                <w:kern w:val="2"/>
                <w:sz w:val="24"/>
                <w:szCs w:val="24"/>
                <w14:ligatures w14:val="standardContextual"/>
              </w:rPr>
              <w:t>Pravilnik o upisu sorti u sortnu listu voćnih vrsta i Sortnu listu loze</w:t>
            </w:r>
          </w:p>
        </w:tc>
        <w:tc>
          <w:tcPr>
            <w:tcW w:w="2165" w:type="dxa"/>
            <w:tcBorders>
              <w:top w:val="single" w:sz="6" w:space="0" w:color="9F9F9F"/>
            </w:tcBorders>
            <w:shd w:val="clear" w:color="auto" w:fill="D9D9D9"/>
          </w:tcPr>
          <w:p w14:paraId="44145E0F" w14:textId="72EFF584" w:rsidR="00D2285B" w:rsidRPr="00530BCA" w:rsidRDefault="00530BCA" w:rsidP="00530BCA">
            <w:pPr>
              <w:pStyle w:val="TableParagraph"/>
              <w:spacing w:before="245"/>
              <w:ind w:left="130"/>
              <w:jc w:val="center"/>
              <w:rPr>
                <w:sz w:val="24"/>
                <w:szCs w:val="24"/>
              </w:rPr>
            </w:pPr>
            <w:hyperlink r:id="rId34" w:history="1">
              <w:r w:rsidR="00A457D1" w:rsidRPr="00530BCA">
                <w:rPr>
                  <w:rStyle w:val="Hiperveza"/>
                  <w:rFonts w:eastAsia="Aptos"/>
                  <w:kern w:val="2"/>
                  <w:sz w:val="24"/>
                  <w:szCs w:val="24"/>
                  <w14:ligatures w14:val="standardContextual"/>
                </w:rPr>
                <w:t xml:space="preserve">NN br. </w:t>
              </w:r>
              <w:r w:rsidR="00A457D1" w:rsidRPr="00530BCA">
                <w:rPr>
                  <w:rStyle w:val="Hiperveza"/>
                  <w:rFonts w:eastAsia="Aptos"/>
                  <w:kern w:val="2"/>
                  <w:sz w:val="24"/>
                  <w:szCs w:val="24"/>
                  <w14:ligatures w14:val="standardContextual"/>
                </w:rPr>
                <w:t>154/23</w:t>
              </w:r>
            </w:hyperlink>
          </w:p>
        </w:tc>
      </w:tr>
      <w:tr w:rsidR="005A50F5" w14:paraId="41A9EE57" w14:textId="77777777" w:rsidTr="006977F3">
        <w:trPr>
          <w:trHeight w:val="652"/>
        </w:trPr>
        <w:tc>
          <w:tcPr>
            <w:tcW w:w="6804" w:type="dxa"/>
            <w:tcBorders>
              <w:left w:val="double" w:sz="6" w:space="0" w:color="EFEFEF"/>
              <w:bottom w:val="single" w:sz="6" w:space="0" w:color="9F9F9F"/>
              <w:right w:val="single" w:sz="6" w:space="0" w:color="9F9F9F"/>
            </w:tcBorders>
            <w:shd w:val="clear" w:color="auto" w:fill="F1F1F1"/>
          </w:tcPr>
          <w:p w14:paraId="1D027CA9" w14:textId="52BE1446" w:rsidR="005A50F5" w:rsidRPr="00530BCA" w:rsidRDefault="00A457D1" w:rsidP="00530BCA">
            <w:pPr>
              <w:pStyle w:val="TableParagraph"/>
              <w:spacing w:before="132"/>
              <w:ind w:left="126" w:right="37"/>
              <w:rPr>
                <w:sz w:val="24"/>
                <w:szCs w:val="24"/>
              </w:rPr>
            </w:pPr>
            <w:bookmarkStart w:id="3" w:name="_Hlk210293454"/>
            <w:bookmarkEnd w:id="2"/>
            <w:r w:rsidRPr="00530BCA">
              <w:rPr>
                <w:rFonts w:eastAsia="Aptos"/>
                <w:kern w:val="2"/>
                <w:sz w:val="24"/>
                <w:szCs w:val="24"/>
                <w14:ligatures w14:val="standardContextual"/>
              </w:rPr>
              <w:t>Pravilnik o priznavanju sorti poljoprivrednog bilja</w:t>
            </w:r>
          </w:p>
        </w:tc>
        <w:tc>
          <w:tcPr>
            <w:tcW w:w="2165" w:type="dxa"/>
            <w:tcBorders>
              <w:left w:val="single" w:sz="6" w:space="0" w:color="9F9F9F"/>
              <w:bottom w:val="single" w:sz="6" w:space="0" w:color="9F9F9F"/>
              <w:right w:val="single" w:sz="6" w:space="0" w:color="9F9F9F"/>
            </w:tcBorders>
            <w:shd w:val="clear" w:color="auto" w:fill="F1F1F1"/>
          </w:tcPr>
          <w:p w14:paraId="037514AC" w14:textId="77777777" w:rsidR="005A50F5" w:rsidRPr="00530BCA" w:rsidRDefault="005A50F5" w:rsidP="00530BCA">
            <w:pPr>
              <w:pStyle w:val="TableParagraph"/>
              <w:spacing w:before="6"/>
              <w:jc w:val="center"/>
              <w:rPr>
                <w:sz w:val="12"/>
                <w:szCs w:val="12"/>
              </w:rPr>
            </w:pPr>
          </w:p>
          <w:p w14:paraId="3DA6C395" w14:textId="1DB9F04A" w:rsidR="005A50F5" w:rsidRPr="00530BCA" w:rsidRDefault="006977F3" w:rsidP="00530BCA">
            <w:pPr>
              <w:pStyle w:val="TableParagraph"/>
              <w:ind w:left="145"/>
              <w:jc w:val="center"/>
              <w:rPr>
                <w:sz w:val="24"/>
                <w:szCs w:val="24"/>
              </w:rPr>
            </w:pPr>
            <w:hyperlink r:id="rId35" w:history="1">
              <w:r w:rsidR="00A457D1" w:rsidRPr="006977F3">
                <w:rPr>
                  <w:rStyle w:val="Hiperveza"/>
                  <w:rFonts w:eastAsia="Aptos"/>
                  <w:kern w:val="2"/>
                  <w:sz w:val="24"/>
                  <w:szCs w:val="24"/>
                  <w14:ligatures w14:val="standardContextual"/>
                </w:rPr>
                <w:t>NN b</w:t>
              </w:r>
              <w:r w:rsidR="00A457D1" w:rsidRPr="006977F3">
                <w:rPr>
                  <w:rStyle w:val="Hiperveza"/>
                  <w:rFonts w:eastAsia="Aptos"/>
                  <w:kern w:val="2"/>
                  <w:sz w:val="24"/>
                  <w:szCs w:val="24"/>
                  <w14:ligatures w14:val="standardContextual"/>
                </w:rPr>
                <w:t>r</w:t>
              </w:r>
              <w:r w:rsidR="00A457D1" w:rsidRPr="006977F3">
                <w:rPr>
                  <w:rStyle w:val="Hiperveza"/>
                  <w:rFonts w:eastAsia="Aptos"/>
                  <w:kern w:val="2"/>
                  <w:sz w:val="24"/>
                  <w:szCs w:val="24"/>
                  <w14:ligatures w14:val="standardContextual"/>
                </w:rPr>
                <w:t xml:space="preserve">. </w:t>
              </w:r>
              <w:r w:rsidR="00A457D1" w:rsidRPr="006977F3">
                <w:rPr>
                  <w:rStyle w:val="Hiperveza"/>
                  <w:rFonts w:eastAsia="Aptos"/>
                  <w:kern w:val="2"/>
                  <w:sz w:val="24"/>
                  <w:szCs w:val="24"/>
                  <w14:ligatures w14:val="standardContextual"/>
                </w:rPr>
                <w:t>7/24</w:t>
              </w:r>
            </w:hyperlink>
          </w:p>
        </w:tc>
      </w:tr>
      <w:tr w:rsidR="005A50F5" w14:paraId="46C27735" w14:textId="77777777" w:rsidTr="006977F3">
        <w:trPr>
          <w:trHeight w:val="848"/>
        </w:trPr>
        <w:tc>
          <w:tcPr>
            <w:tcW w:w="6804" w:type="dxa"/>
            <w:tcBorders>
              <w:top w:val="single" w:sz="6" w:space="0" w:color="9F9F9F"/>
              <w:left w:val="double" w:sz="6" w:space="0" w:color="EFEFEF"/>
            </w:tcBorders>
            <w:shd w:val="clear" w:color="auto" w:fill="D9D9D9"/>
          </w:tcPr>
          <w:p w14:paraId="68B596DC" w14:textId="77777777" w:rsidR="006977F3" w:rsidRPr="006977F3" w:rsidRDefault="006977F3" w:rsidP="00530BCA">
            <w:pPr>
              <w:pStyle w:val="TableParagraph"/>
              <w:spacing w:before="118"/>
              <w:ind w:left="126" w:right="19"/>
              <w:rPr>
                <w:rFonts w:eastAsia="Aptos"/>
                <w:kern w:val="2"/>
                <w:sz w:val="2"/>
                <w:szCs w:val="2"/>
                <w14:ligatures w14:val="standardContextual"/>
              </w:rPr>
            </w:pPr>
          </w:p>
          <w:p w14:paraId="2F2956D3" w14:textId="5DC85018" w:rsidR="005A50F5" w:rsidRPr="00530BCA" w:rsidRDefault="00A457D1" w:rsidP="00530BCA">
            <w:pPr>
              <w:pStyle w:val="TableParagraph"/>
              <w:spacing w:before="118"/>
              <w:ind w:left="126" w:right="19"/>
              <w:rPr>
                <w:sz w:val="24"/>
                <w:szCs w:val="24"/>
              </w:rPr>
            </w:pPr>
            <w:r w:rsidRPr="00530BCA">
              <w:rPr>
                <w:rFonts w:eastAsia="Aptos"/>
                <w:kern w:val="2"/>
                <w:sz w:val="24"/>
                <w:szCs w:val="24"/>
                <w14:ligatures w14:val="standardContextual"/>
              </w:rPr>
              <w:t>Pravilnik o metodama uzorkovanja i ispitivanja kvalitete sjemena</w:t>
            </w:r>
          </w:p>
        </w:tc>
        <w:tc>
          <w:tcPr>
            <w:tcW w:w="2165" w:type="dxa"/>
            <w:tcBorders>
              <w:top w:val="single" w:sz="6" w:space="0" w:color="9F9F9F"/>
            </w:tcBorders>
            <w:shd w:val="clear" w:color="auto" w:fill="D9D9D9"/>
          </w:tcPr>
          <w:p w14:paraId="5FF4A09C" w14:textId="66E0EBF0" w:rsidR="005A50F5" w:rsidRPr="00530BCA" w:rsidRDefault="006977F3" w:rsidP="00530BCA">
            <w:pPr>
              <w:pStyle w:val="TableParagraph"/>
              <w:spacing w:before="245"/>
              <w:ind w:left="130"/>
              <w:jc w:val="center"/>
              <w:rPr>
                <w:sz w:val="24"/>
                <w:szCs w:val="24"/>
              </w:rPr>
            </w:pPr>
            <w:hyperlink r:id="rId36" w:history="1">
              <w:r w:rsidR="00A457D1" w:rsidRPr="006977F3">
                <w:rPr>
                  <w:rStyle w:val="Hiperveza"/>
                  <w:rFonts w:eastAsia="Aptos"/>
                  <w:kern w:val="2"/>
                  <w:sz w:val="24"/>
                  <w:szCs w:val="24"/>
                  <w14:ligatures w14:val="standardContextual"/>
                </w:rPr>
                <w:t xml:space="preserve">NN </w:t>
              </w:r>
              <w:r w:rsidR="00A457D1" w:rsidRPr="006977F3">
                <w:rPr>
                  <w:rStyle w:val="Hiperveza"/>
                  <w:rFonts w:eastAsia="Aptos"/>
                  <w:kern w:val="2"/>
                  <w:sz w:val="24"/>
                  <w:szCs w:val="24"/>
                  <w14:ligatures w14:val="standardContextual"/>
                </w:rPr>
                <w:t>76/25</w:t>
              </w:r>
            </w:hyperlink>
          </w:p>
        </w:tc>
      </w:tr>
      <w:bookmarkEnd w:id="3"/>
      <w:tr w:rsidR="005A50F5" w14:paraId="32FCE0DB" w14:textId="77777777" w:rsidTr="006977F3">
        <w:trPr>
          <w:trHeight w:val="660"/>
        </w:trPr>
        <w:tc>
          <w:tcPr>
            <w:tcW w:w="6804" w:type="dxa"/>
            <w:tcBorders>
              <w:left w:val="double" w:sz="6" w:space="0" w:color="EFEFEF"/>
              <w:bottom w:val="single" w:sz="6" w:space="0" w:color="9F9F9F"/>
              <w:right w:val="single" w:sz="6" w:space="0" w:color="9F9F9F"/>
            </w:tcBorders>
            <w:shd w:val="clear" w:color="auto" w:fill="F1F1F1"/>
          </w:tcPr>
          <w:p w14:paraId="7DFCF853" w14:textId="773D2125" w:rsidR="005A50F5" w:rsidRPr="00530BCA" w:rsidRDefault="00A457D1" w:rsidP="00530BCA">
            <w:pPr>
              <w:pStyle w:val="TableParagraph"/>
              <w:spacing w:before="132"/>
              <w:ind w:left="126" w:right="37"/>
              <w:rPr>
                <w:sz w:val="24"/>
                <w:szCs w:val="24"/>
              </w:rPr>
            </w:pPr>
            <w:r w:rsidRPr="00530BCA">
              <w:rPr>
                <w:rFonts w:eastAsia="Aptos"/>
                <w:kern w:val="2"/>
                <w:sz w:val="24"/>
                <w:szCs w:val="24"/>
                <w14:ligatures w14:val="standardContextual"/>
              </w:rPr>
              <w:t>Pravilnik o doradi sjemena s  poljoprivrednog gospodarstva</w:t>
            </w:r>
          </w:p>
        </w:tc>
        <w:tc>
          <w:tcPr>
            <w:tcW w:w="2165" w:type="dxa"/>
            <w:tcBorders>
              <w:left w:val="single" w:sz="6" w:space="0" w:color="9F9F9F"/>
              <w:bottom w:val="single" w:sz="6" w:space="0" w:color="9F9F9F"/>
              <w:right w:val="single" w:sz="6" w:space="0" w:color="9F9F9F"/>
            </w:tcBorders>
            <w:shd w:val="clear" w:color="auto" w:fill="F1F1F1"/>
          </w:tcPr>
          <w:p w14:paraId="6CCF76D2" w14:textId="77777777" w:rsidR="005A50F5" w:rsidRPr="006977F3" w:rsidRDefault="005A50F5" w:rsidP="00530BCA">
            <w:pPr>
              <w:pStyle w:val="TableParagraph"/>
              <w:spacing w:before="6"/>
              <w:jc w:val="center"/>
              <w:rPr>
                <w:sz w:val="10"/>
                <w:szCs w:val="10"/>
              </w:rPr>
            </w:pPr>
          </w:p>
          <w:p w14:paraId="6E0E3B11" w14:textId="697CCA50" w:rsidR="005A50F5" w:rsidRPr="00530BCA" w:rsidRDefault="006977F3" w:rsidP="00530BCA">
            <w:pPr>
              <w:pStyle w:val="TableParagraph"/>
              <w:ind w:left="145"/>
              <w:jc w:val="center"/>
              <w:rPr>
                <w:sz w:val="24"/>
                <w:szCs w:val="24"/>
              </w:rPr>
            </w:pPr>
            <w:hyperlink r:id="rId37" w:history="1">
              <w:r w:rsidR="00A457D1" w:rsidRPr="006977F3">
                <w:rPr>
                  <w:rStyle w:val="Hiperveza"/>
                  <w:rFonts w:eastAsia="Aptos"/>
                  <w:kern w:val="2"/>
                  <w:sz w:val="24"/>
                  <w:szCs w:val="24"/>
                  <w14:ligatures w14:val="standardContextual"/>
                </w:rPr>
                <w:t xml:space="preserve">NN br. </w:t>
              </w:r>
              <w:r w:rsidR="00A457D1" w:rsidRPr="006977F3">
                <w:rPr>
                  <w:rStyle w:val="Hiperveza"/>
                  <w:rFonts w:eastAsia="Aptos"/>
                  <w:kern w:val="2"/>
                  <w:sz w:val="24"/>
                  <w:szCs w:val="24"/>
                  <w14:ligatures w14:val="standardContextual"/>
                </w:rPr>
                <w:t>41/23</w:t>
              </w:r>
            </w:hyperlink>
          </w:p>
        </w:tc>
      </w:tr>
      <w:tr w:rsidR="005A50F5" w14:paraId="15346E9C" w14:textId="77777777" w:rsidTr="006977F3">
        <w:trPr>
          <w:trHeight w:val="918"/>
        </w:trPr>
        <w:tc>
          <w:tcPr>
            <w:tcW w:w="6804" w:type="dxa"/>
            <w:tcBorders>
              <w:top w:val="single" w:sz="6" w:space="0" w:color="9F9F9F"/>
              <w:left w:val="double" w:sz="6" w:space="0" w:color="EFEFEF"/>
            </w:tcBorders>
            <w:shd w:val="clear" w:color="auto" w:fill="D9D9D9"/>
          </w:tcPr>
          <w:p w14:paraId="70C163C0" w14:textId="77777777" w:rsidR="006977F3" w:rsidRPr="006977F3" w:rsidRDefault="006977F3" w:rsidP="00530BCA">
            <w:pPr>
              <w:pStyle w:val="TableParagraph"/>
              <w:spacing w:before="118"/>
              <w:ind w:left="126" w:right="19"/>
              <w:rPr>
                <w:rFonts w:eastAsia="Aptos"/>
                <w:kern w:val="2"/>
                <w:sz w:val="2"/>
                <w:szCs w:val="2"/>
                <w14:ligatures w14:val="standardContextual"/>
              </w:rPr>
            </w:pPr>
          </w:p>
          <w:p w14:paraId="2A4AF7C5" w14:textId="73F7493B" w:rsidR="005A50F5" w:rsidRPr="00530BCA" w:rsidRDefault="00A457D1" w:rsidP="00530BCA">
            <w:pPr>
              <w:pStyle w:val="TableParagraph"/>
              <w:spacing w:before="118"/>
              <w:ind w:left="126" w:right="19"/>
              <w:rPr>
                <w:sz w:val="24"/>
                <w:szCs w:val="24"/>
              </w:rPr>
            </w:pPr>
            <w:r w:rsidRPr="00530BCA">
              <w:rPr>
                <w:rFonts w:eastAsia="Aptos"/>
                <w:kern w:val="2"/>
                <w:sz w:val="24"/>
                <w:szCs w:val="24"/>
                <w14:ligatures w14:val="standardContextual"/>
              </w:rPr>
              <w:t>Pravilnik o ekološkom heterogenom materijalu</w:t>
            </w:r>
          </w:p>
        </w:tc>
        <w:tc>
          <w:tcPr>
            <w:tcW w:w="2165" w:type="dxa"/>
            <w:tcBorders>
              <w:top w:val="single" w:sz="6" w:space="0" w:color="9F9F9F"/>
            </w:tcBorders>
            <w:shd w:val="clear" w:color="auto" w:fill="D9D9D9"/>
          </w:tcPr>
          <w:p w14:paraId="190FFB9D" w14:textId="0B27EFBC" w:rsidR="005A50F5" w:rsidRPr="00530BCA" w:rsidRDefault="006977F3" w:rsidP="00530BCA">
            <w:pPr>
              <w:pStyle w:val="TableParagraph"/>
              <w:spacing w:before="245"/>
              <w:ind w:left="130"/>
              <w:jc w:val="center"/>
              <w:rPr>
                <w:sz w:val="24"/>
                <w:szCs w:val="24"/>
              </w:rPr>
            </w:pPr>
            <w:hyperlink r:id="rId38" w:history="1">
              <w:r w:rsidR="00A457D1" w:rsidRPr="006977F3">
                <w:rPr>
                  <w:rStyle w:val="Hiperveza"/>
                  <w:rFonts w:eastAsia="Aptos"/>
                  <w:kern w:val="2"/>
                  <w:sz w:val="24"/>
                  <w:szCs w:val="24"/>
                  <w14:ligatures w14:val="standardContextual"/>
                </w:rPr>
                <w:t xml:space="preserve">NN br. </w:t>
              </w:r>
              <w:r w:rsidR="00A457D1" w:rsidRPr="006977F3">
                <w:rPr>
                  <w:rStyle w:val="Hiperveza"/>
                  <w:rFonts w:eastAsia="Aptos"/>
                  <w:kern w:val="2"/>
                  <w:sz w:val="24"/>
                  <w:szCs w:val="24"/>
                  <w14:ligatures w14:val="standardContextual"/>
                </w:rPr>
                <w:t>152/</w:t>
              </w:r>
              <w:r w:rsidR="00A457D1" w:rsidRPr="006977F3">
                <w:rPr>
                  <w:rStyle w:val="Hiperveza"/>
                  <w:rFonts w:eastAsia="Aptos"/>
                  <w:kern w:val="2"/>
                  <w:sz w:val="24"/>
                  <w:szCs w:val="24"/>
                  <w14:ligatures w14:val="standardContextual"/>
                </w:rPr>
                <w:t>2</w:t>
              </w:r>
              <w:r w:rsidR="00A457D1" w:rsidRPr="006977F3">
                <w:rPr>
                  <w:rStyle w:val="Hiperveza"/>
                  <w:rFonts w:eastAsia="Aptos"/>
                  <w:kern w:val="2"/>
                  <w:sz w:val="24"/>
                  <w:szCs w:val="24"/>
                  <w14:ligatures w14:val="standardContextual"/>
                </w:rPr>
                <w:t>3</w:t>
              </w:r>
            </w:hyperlink>
          </w:p>
        </w:tc>
      </w:tr>
    </w:tbl>
    <w:p w14:paraId="4B82D901" w14:textId="77777777" w:rsidR="00D2285B" w:rsidRDefault="00D2285B">
      <w:pPr>
        <w:pStyle w:val="Tijeloteksta"/>
        <w:spacing w:before="185"/>
      </w:pPr>
    </w:p>
    <w:p w14:paraId="75CBDB58" w14:textId="584BC260" w:rsidR="00D2285B" w:rsidRDefault="00D2285B">
      <w:pPr>
        <w:pStyle w:val="Tijeloteksta"/>
        <w:ind w:left="141"/>
      </w:pPr>
    </w:p>
    <w:sectPr w:rsidR="00D2285B">
      <w:pgSz w:w="11910" w:h="16840"/>
      <w:pgMar w:top="1400" w:right="1417" w:bottom="280" w:left="1275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DisplayPageBoundaries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285B"/>
    <w:rsid w:val="000704CA"/>
    <w:rsid w:val="00530BCA"/>
    <w:rsid w:val="005A50F5"/>
    <w:rsid w:val="006977F3"/>
    <w:rsid w:val="0083140E"/>
    <w:rsid w:val="009C3FF8"/>
    <w:rsid w:val="00A457D1"/>
    <w:rsid w:val="00AA3CC7"/>
    <w:rsid w:val="00C9224E"/>
    <w:rsid w:val="00D2285B"/>
    <w:rsid w:val="00E33ABC"/>
    <w:rsid w:val="00E62B50"/>
    <w:rsid w:val="00FE73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8A4669"/>
  <w15:docId w15:val="{25CB7D06-B96B-4E90-B484-225D7DF1B8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  <w:lang w:val="hr-HR"/>
    </w:rPr>
  </w:style>
  <w:style w:type="character" w:default="1" w:styleId="Zadanifontodlomka">
    <w:name w:val="Default Paragraph Font"/>
    <w:uiPriority w:val="1"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ijeloteksta">
    <w:name w:val="Body Text"/>
    <w:basedOn w:val="Normal"/>
    <w:uiPriority w:val="1"/>
    <w:qFormat/>
    <w:pPr>
      <w:spacing w:before="1"/>
    </w:pPr>
  </w:style>
  <w:style w:type="paragraph" w:styleId="Odlomakpopis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character" w:styleId="Hiperveza">
    <w:name w:val="Hyperlink"/>
    <w:basedOn w:val="Zadanifontodlomka"/>
    <w:uiPriority w:val="99"/>
    <w:unhideWhenUsed/>
    <w:rsid w:val="00C9224E"/>
    <w:rPr>
      <w:color w:val="0000FF" w:themeColor="hyperlink"/>
      <w:u w:val="single"/>
    </w:rPr>
  </w:style>
  <w:style w:type="character" w:styleId="Nerijeenospominjanje">
    <w:name w:val="Unresolved Mention"/>
    <w:basedOn w:val="Zadanifontodlomka"/>
    <w:uiPriority w:val="99"/>
    <w:semiHidden/>
    <w:unhideWhenUsed/>
    <w:rsid w:val="00C9224E"/>
    <w:rPr>
      <w:color w:val="605E5C"/>
      <w:shd w:val="clear" w:color="auto" w:fill="E1DFDD"/>
    </w:rPr>
  </w:style>
  <w:style w:type="character" w:styleId="SlijeenaHiperveza">
    <w:name w:val="FollowedHyperlink"/>
    <w:basedOn w:val="Zadanifontodlomka"/>
    <w:uiPriority w:val="99"/>
    <w:semiHidden/>
    <w:unhideWhenUsed/>
    <w:rsid w:val="00C9224E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narodne-novine.nn.hr/clanci/sluzbeni/2022_08_100_1467.html" TargetMode="External"/><Relationship Id="rId18" Type="http://schemas.openxmlformats.org/officeDocument/2006/relationships/hyperlink" Target="https://narodne-novine.nn.hr/clanci/sluzbeni/2023_12_154_2319.html" TargetMode="External"/><Relationship Id="rId26" Type="http://schemas.openxmlformats.org/officeDocument/2006/relationships/hyperlink" Target="https://narodne-novine.nn.hr/clanci/sluzbeni/2023_07_72_1188.html" TargetMode="External"/><Relationship Id="rId39" Type="http://schemas.openxmlformats.org/officeDocument/2006/relationships/fontTable" Target="fontTable.xml"/><Relationship Id="rId21" Type="http://schemas.openxmlformats.org/officeDocument/2006/relationships/hyperlink" Target="https://narodne-novine.nn.hr/clanci/sluzbeni/2024_07_82_1409.html" TargetMode="External"/><Relationship Id="rId34" Type="http://schemas.openxmlformats.org/officeDocument/2006/relationships/hyperlink" Target="https://narodne-novine.nn.hr/clanci/sluzbeni/2023_12_154_2320.html" TargetMode="External"/><Relationship Id="rId7" Type="http://schemas.openxmlformats.org/officeDocument/2006/relationships/hyperlink" Target="https://narodne-novine.nn.hr/clanci/sluzbeni/2024_03_28_437.html" TargetMode="External"/><Relationship Id="rId12" Type="http://schemas.openxmlformats.org/officeDocument/2006/relationships/hyperlink" Target="https://narodne-novine.nn.hr/clanci/sluzbeni/2022_09_106_1554.html" TargetMode="External"/><Relationship Id="rId17" Type="http://schemas.openxmlformats.org/officeDocument/2006/relationships/hyperlink" Target="https://narodne-novine.nn.hr/clanci/sluzbeni/2025_05_80_1061.html" TargetMode="External"/><Relationship Id="rId25" Type="http://schemas.openxmlformats.org/officeDocument/2006/relationships/hyperlink" Target="https://narodne-novine.nn.hr/clanci/sluzbeni/2025_07_101_1399.html" TargetMode="External"/><Relationship Id="rId33" Type="http://schemas.openxmlformats.org/officeDocument/2006/relationships/hyperlink" Target="https://narodne-novine.nn.hr/clanci/sluzbeni/2023_05_48_825.html" TargetMode="External"/><Relationship Id="rId38" Type="http://schemas.openxmlformats.org/officeDocument/2006/relationships/hyperlink" Target="https://narodne-novine.nn.hr/clanci/sluzbeni/2023_12_152_2226.html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narodne-novine.nn.hr/clanci/sluzbeni/2024_05_58_999.html" TargetMode="External"/><Relationship Id="rId20" Type="http://schemas.openxmlformats.org/officeDocument/2006/relationships/hyperlink" Target="https://narodne-novine.nn.hr/clanci/sluzbeni/2025_05_82_1077.html" TargetMode="External"/><Relationship Id="rId29" Type="http://schemas.openxmlformats.org/officeDocument/2006/relationships/hyperlink" Target="https://narodne-novine.nn.hr/clanci/sluzbeni/2022_12_146_2210.html" TargetMode="External"/><Relationship Id="rId1" Type="http://schemas.openxmlformats.org/officeDocument/2006/relationships/styles" Target="styles.xml"/><Relationship Id="rId6" Type="http://schemas.openxmlformats.org/officeDocument/2006/relationships/hyperlink" Target="https://narodne-novine.nn.hr/clanci/sluzbeni/2024_10_116_1920.html" TargetMode="External"/><Relationship Id="rId11" Type="http://schemas.openxmlformats.org/officeDocument/2006/relationships/hyperlink" Target="https://narodne-novine.nn.hr/clanci/sluzbeni/2022_03_28_360.html" TargetMode="External"/><Relationship Id="rId24" Type="http://schemas.openxmlformats.org/officeDocument/2006/relationships/hyperlink" Target="https://narodne-novine.nn.hr/clanci/sluzbeni/2023_07_73_1199.html" TargetMode="External"/><Relationship Id="rId32" Type="http://schemas.openxmlformats.org/officeDocument/2006/relationships/hyperlink" Target="https://narodne-novine.nn.hr/clanci/sluzbeni/2025_05_82_1076.html" TargetMode="External"/><Relationship Id="rId37" Type="http://schemas.openxmlformats.org/officeDocument/2006/relationships/hyperlink" Target="https://narodne-novine.nn.hr/clanci/sluzbeni/2023_04_41_733.html" TargetMode="External"/><Relationship Id="rId40" Type="http://schemas.openxmlformats.org/officeDocument/2006/relationships/theme" Target="theme/theme1.xml"/><Relationship Id="rId5" Type="http://schemas.openxmlformats.org/officeDocument/2006/relationships/hyperlink" Target="https://narodne-novine.nn.hr/clanci/sluzbeni/2022_01_8_78.html" TargetMode="External"/><Relationship Id="rId15" Type="http://schemas.openxmlformats.org/officeDocument/2006/relationships/hyperlink" Target="https://narodne-novine.nn.hr/clanci/sluzbeni/2025_05_80_1062.html" TargetMode="External"/><Relationship Id="rId23" Type="http://schemas.openxmlformats.org/officeDocument/2006/relationships/hyperlink" Target="https://narodne-novine.nn.hr/clanci/sluzbeni/2023_08_100_1465.html" TargetMode="External"/><Relationship Id="rId28" Type="http://schemas.openxmlformats.org/officeDocument/2006/relationships/hyperlink" Target="https://narodne-novine.nn.hr/clanci/sluzbeni/2022_01_8_77.html" TargetMode="External"/><Relationship Id="rId36" Type="http://schemas.openxmlformats.org/officeDocument/2006/relationships/hyperlink" Target="https://narodne-novine.nn.hr/clanci/sluzbeni/2025_05_76_992.html" TargetMode="External"/><Relationship Id="rId10" Type="http://schemas.openxmlformats.org/officeDocument/2006/relationships/hyperlink" Target="https://narodne-novine.nn.hr/clanci/sluzbeni/2022_03_33_396.html" TargetMode="External"/><Relationship Id="rId19" Type="http://schemas.openxmlformats.org/officeDocument/2006/relationships/hyperlink" Target="https://narodne-novine.nn.hr/clanci/sluzbeni/2022_09_106_1555.html" TargetMode="External"/><Relationship Id="rId31" Type="http://schemas.openxmlformats.org/officeDocument/2006/relationships/hyperlink" Target="https://narodne-novine.nn.hr/clanci/sluzbeni/2023_12_147_2056.html" TargetMode="External"/><Relationship Id="rId4" Type="http://schemas.openxmlformats.org/officeDocument/2006/relationships/hyperlink" Target="https://narodne-novine.nn.hr/clanci/sluzbeni/2021_10_110_1926.html" TargetMode="External"/><Relationship Id="rId9" Type="http://schemas.openxmlformats.org/officeDocument/2006/relationships/hyperlink" Target="https://narodne-novine.nn.hr/clanci/sluzbeni/2024_07_88_1541.html" TargetMode="External"/><Relationship Id="rId14" Type="http://schemas.openxmlformats.org/officeDocument/2006/relationships/hyperlink" Target="https://narodne-novine.nn.hr/clanci/sluzbeni/2022_10_115_1766.html" TargetMode="External"/><Relationship Id="rId22" Type="http://schemas.openxmlformats.org/officeDocument/2006/relationships/hyperlink" Target="https://narodne-novine.nn.hr/clanci/sluzbeni/full/2025_06_85_1130.html" TargetMode="External"/><Relationship Id="rId27" Type="http://schemas.openxmlformats.org/officeDocument/2006/relationships/hyperlink" Target="https://narodne-novine.nn.hr/clanci/sluzbeni/full/2024_06_71_1219.html" TargetMode="External"/><Relationship Id="rId30" Type="http://schemas.openxmlformats.org/officeDocument/2006/relationships/hyperlink" Target="https://narodne-novine.nn.hr/clanci/sluzbeni/2023_06_64_1054.html" TargetMode="External"/><Relationship Id="rId35" Type="http://schemas.openxmlformats.org/officeDocument/2006/relationships/hyperlink" Target="https://narodne-novine.nn.hr/clanci/sluzbeni/2024_01_7_133.html" TargetMode="External"/><Relationship Id="rId8" Type="http://schemas.openxmlformats.org/officeDocument/2006/relationships/hyperlink" Target="https://narodne-novine.nn.hr/clanci/sluzbeni/2024_02_18_300.html" TargetMode="External"/><Relationship Id="rId3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820</Words>
  <Characters>4678</Characters>
  <Application>Microsoft Office Word</Application>
  <DocSecurity>0</DocSecurity>
  <Lines>38</Lines>
  <Paragraphs>10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Marijana Kelava</dc:creator>
  <cp:lastModifiedBy>Berislav Budinšćak</cp:lastModifiedBy>
  <cp:revision>2</cp:revision>
  <dcterms:created xsi:type="dcterms:W3CDTF">2025-10-02T08:56:00Z</dcterms:created>
  <dcterms:modified xsi:type="dcterms:W3CDTF">2025-10-02T08:56:00Z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2025-05-16T00:00:00Z</vt:filetime>
  </property>
  <property fmtid="{D5CDD505-2E9C-101B-9397-08002B2CF9AE}" pid="3" name="Creator">
    <vt:lpwstr>Microsoft® Word za Microsoft 365</vt:lpwstr>
  </property>
  <property fmtid="{D5CDD505-2E9C-101B-9397-08002B2CF9AE}" pid="4" name="LastSaved">
    <vt:filetime>2025-10-02T00:00:00Z</vt:filetime>
  </property>
  <property fmtid="{D5CDD505-2E9C-101B-9397-08002B2CF9AE}" pid="5" name="Producer">
    <vt:lpwstr>Microsoft® Word za Microsoft 365</vt:lpwstr>
  </property>
</Properties>
</file>